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Santiago,</w:t>
      </w:r>
      <w:r>
        <w:t xml:space="preserve"> </w:t>
      </w:r>
      <w:r>
        <w:t xml:space="preserve">Chile</w:t>
      </w:r>
    </w:p>
    <w:bookmarkStart w:id="32" w:name="hairdresser-project-report"/>
    <w:p>
      <w:pPr>
        <w:pStyle w:val="Heading1"/>
      </w:pPr>
      <w:r>
        <w:t xml:space="preserve">Hairdresser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Stakeholders and Investors</w:t>
      </w:r>
    </w:p>
    <w:p>
      <w:pPr>
        <w:pStyle w:val="BodyText"/>
      </w:pPr>
      <w:r>
        <w:rPr>
          <w:bCs/>
          <w:b/>
        </w:rPr>
        <w:t xml:space="preserve">From:: Project Management Team</w:t>
      </w:r>
    </w:p>
    <w:p>
      <w:pPr>
        <w:pStyle w:val="BodyText"/>
      </w:pPr>
      <w:r>
        <w:t xml:space="preserve">&gt;</w:t>
      </w:r>
    </w:p>
    <w:p>
      <w:pPr>
        <w:pStyle w:val="BodyText"/>
      </w:pPr>
      <w:r>
        <w:rPr>
          <w:bCs/>
          <w:b/>
        </w:rPr>
        <w:t xml:space="preserve">SUBJECT: COMPREHENSIVE STRATEGIC PLAN FOR ESTABLISHING A PREMIUM HAIRDRESSER ESTABLISHMENT IN SANTIAGO, CHILE</w:t>
      </w:r>
    </w:p>
    <w:bookmarkStart w:id="20" w:name="executive-summary"/>
    <w:p>
      <w:pPr>
        <w:pStyle w:val="Heading2"/>
      </w:pPr>
      <w:r>
        <w:t xml:space="preserve">1. Executive Summary</w:t>
      </w:r>
    </w:p>
    <w:p>
      <w:pPr>
        <w:pStyle w:val="FirstParagraph"/>
      </w:pPr>
      <w:r>
        <w:t xml:space="preserve">This Project Report outlines the strategic framework, operational details, and market analysis required to launch a state-of-the-art Hairdresser establishment in Santiago, Chile. The primary objective is to capture a significant share of the growing premium beauty sector in one of Latin America’s most dynamic urban centers. By leveraging the unique cultural aesthetics of Chile and targeting the high-income demographics concentrated in Santiago, this project aims to redefine personal grooming standards while ensuring robust financial viability.</w:t>
      </w:r>
    </w:p>
    <w:p>
      <w:pPr>
        <w:pStyle w:val="BodyText"/>
      </w:pPr>
      <w:r>
        <w:t xml:space="preserve">The decision to focus on Chile specifically stems from its economic stability and high consumer spending power in metropolitan areas. Furthermore, positioning this Hairdresser brand within Santiago allows for direct access to a dense population of fashion-conscious professionals who prioritize appearance as a key component of professional identity. This document serves as the foundational blueprint for execution, risk management, and long-term sustainability.</w:t>
      </w:r>
    </w:p>
    <w:bookmarkEnd w:id="20"/>
    <w:bookmarkStart w:id="21" w:name="market-analysis-the-context-of-chile"/>
    <w:p>
      <w:pPr>
        <w:pStyle w:val="Heading2"/>
      </w:pPr>
      <w:r>
        <w:t xml:space="preserve">2. Market Analysis: The Context of Chile</w:t>
      </w:r>
    </w:p>
    <w:p>
      <w:pPr>
        <w:pStyle w:val="FirstParagraph"/>
      </w:pPr>
      <w:r>
        <w:t xml:space="preserve">The economic landscape of Chile is characterized by its relative stability within the Latin American region. As a country with one of the highest standards of living in South America, Chile offers a fertile ground for discretionary spending industries such as personal care and beauty services. The national identity places considerable emphasis on physical appearance, social presentation, and professional grooming.</w:t>
      </w:r>
    </w:p>
    <w:p>
      <w:pPr>
        <w:pStyle w:val="BodyText"/>
      </w:pPr>
      <w:r>
        <w:t xml:space="preserve">In recent years, the Chilean market has seen a surge in demand for specialized salon experiences that go beyond basic cuts and colors. Consumers are increasingly seeking hygienic standards, advanced technology in hair treatments, and personalized customer service. This shift is driven by a younger demographic that is heavily influenced by global social media trends but desires local relevance. Understanding the broader Chilean market context is crucial for tailoring our Hairdresser offerings to meet these elevated expectations.</w:t>
      </w:r>
    </w:p>
    <w:bookmarkEnd w:id="21"/>
    <w:bookmarkStart w:id="23" w:name="strategic-location-analysis-santiago"/>
    <w:p>
      <w:pPr>
        <w:pStyle w:val="Heading2"/>
      </w:pPr>
      <w:r>
        <w:t xml:space="preserve">3. Strategic Location Analysis: Santiago</w:t>
      </w:r>
    </w:p>
    <w:p>
      <w:pPr>
        <w:pStyle w:val="FirstParagraph"/>
      </w:pPr>
      <w:r>
        <w:t xml:space="preserve">Santiago, the capital and largest city of Chile, serves as the economic and cultural heart of the nation. With a metropolitan population exceeding seven million people, Santiago offers an unparalleled density of potential clients. However, not all neighborhoods within Santiago present equal opportunities for a premium Hairdresser concept.</w:t>
      </w:r>
    </w:p>
    <w:bookmarkStart w:id="22" w:name="primary-target-zones"/>
    <w:p>
      <w:pPr>
        <w:pStyle w:val="Heading3"/>
      </w:pPr>
      <w:r>
        <w:t xml:space="preserve">3.1 Primary Target Zones</w:t>
      </w:r>
    </w:p>
    <w:p>
      <w:pPr>
        <w:numPr>
          <w:ilvl w:val="0"/>
          <w:numId w:val="1001"/>
        </w:numPr>
        <w:pStyle w:val="Compact"/>
      </w:pPr>
      <w:r>
        <w:rPr>
          <w:bCs/>
          <w:b/>
        </w:rPr>
        <w:t xml:space="preserve">\Provincias (Providencia and Las Condes):</w:t>
      </w:r>
      <w:r>
        <w:t xml:space="preserve">. These affluent comunas (districts) are home to the majority of Chile’s high-net-worth individuals, multinational corporate executives, and diplomatic staff. The purchasing power here is highest, justifying a premium pricing model for our Hairdresser services.</w:t>
      </w:r>
    </w:p>
    <w:p>
      <w:pPr>
        <w:numPr>
          <w:ilvl w:val="0"/>
          <w:numId w:val="1001"/>
        </w:numPr>
        <w:pStyle w:val="Compact"/>
      </w:pPr>
      <w:r>
        <w:rPr>
          <w:bCs/>
          <w:b/>
        </w:rPr>
        <w:t xml:space="preserve">\Las Condes:</w:t>
      </w:r>
      <w:r>
        <w:t xml:space="preserve">. Known as a luxury shopping hub with high-end malls such as Parque Arauco and Costanera Center, this area attracts consumers accustomed to international brand standards. A presence here aligns the Hairdresser brand with prestige and exclusivity.</w:t>
      </w:r>
    </w:p>
    <w:p>
      <w:pPr>
        <w:numPr>
          <w:ilvl w:val="0"/>
          <w:numId w:val="1001"/>
        </w:numPr>
        <w:pStyle w:val="Compact"/>
      </w:pPr>
      <w:r>
        <w:rPr>
          <w:bCs/>
          <w:b/>
        </w:rPr>
        <w:t xml:space="preserve">\Vitacura:</w:t>
      </w:r>
      <w:r>
        <w:t xml:space="preserve">. This district is characterized by upscale residential properties and boutique hotels. It offers a quieter, more exclusive atmosphere suitable for an appointment-only, high-touch Hairdresser experience.</w:t>
      </w:r>
    </w:p>
    <w:bookmarkEnd w:id="22"/>
    <w:bookmarkEnd w:id="23"/>
    <w:bookmarkStart w:id="27" w:name="X7d04c173e4c4b1b9a1ee295df06ab5622f99e58"/>
    <w:p>
      <w:pPr>
        <w:pStyle w:val="Heading2"/>
      </w:pPr>
      <w:r>
        <w:t xml:space="preserve">4. Operational Strategy for the Hairdresser Brand</w:t>
      </w:r>
    </w:p>
    <w:p>
      <w:pPr>
        <w:pStyle w:val="FirstParagraph"/>
      </w:pPr>
      <w:r>
        <w:t xml:space="preserve">To succeed in the competitive Santiago market, our operational model must emphasize hygiene, expertise, and ambiance. The term "Hairdresser" here refers not just to a service provider but to a holistic lifestyle brand.</w:t>
      </w:r>
    </w:p>
    <w:bookmarkStart w:id="24" w:name="service-offerings"/>
    <w:p>
      <w:pPr>
        <w:pStyle w:val="Heading3"/>
      </w:pPr>
      <w:r>
        <w:t xml:space="preserve">4.1 Service Offerings</w:t>
      </w:r>
    </w:p>
    <w:p>
      <w:pPr>
        <w:pStyle w:val="FirstParagraph"/>
      </w:pPr>
      <w:r>
        <w:t xml:space="preserve">We propose a diversified menu of services including precision cutting, color correction using ammonia-free products, keratin treatments tailored to the humid conditions of central Chile during summer months, and scalp health therapies. Given the strong influence of European beauty trends in Chile, we will incorporate techniques popular in Paris and Milan while respecting local hair textures common among the mixed heritage population.</w:t>
      </w:r>
    </w:p>
    <w:bookmarkEnd w:id="24"/>
    <w:bookmarkStart w:id="25" w:name="staffing-and-training"/>
    <w:p>
      <w:pPr>
        <w:pStyle w:val="Heading3"/>
      </w:pPr>
      <w:r>
        <w:t xml:space="preserve">4.2 Staffing and Training</w:t>
      </w:r>
    </w:p>
    <w:p>
      <w:pPr>
        <w:pStyle w:val="FirstParagraph"/>
      </w:pPr>
      <w:r>
        <w:t xml:space="preserve">The success of any Hairdresser venture relies heavily on human capital. We intend to recruit top-tier stylists from leading culinary and hospitality schools in Chile, ensuring they possess not only technical skills but also exceptional customer service etiquette. Continuous training programs will be implemented to keep staff updated on global trends, reinforcing the brand’s reputation for excellence.</w:t>
      </w:r>
    </w:p>
    <w:bookmarkEnd w:id="25"/>
    <w:bookmarkStart w:id="26" w:name="technology-integration"/>
    <w:p>
      <w:pPr>
        <w:pStyle w:val="Heading3"/>
      </w:pPr>
      <w:r>
        <w:t xml:space="preserve">4.3 Technology Integration</w:t>
      </w:r>
    </w:p>
    <w:p>
      <w:pPr>
        <w:pStyle w:val="FirstParagraph"/>
      </w:pPr>
      <w:r>
        <w:t xml:space="preserve">Santiago has a high penetration of smartphone usage and digital payment systems. Our Hairdresser establishment will feature an intuitive booking platform accessible via mobile apps, allowing clients to schedule appointments, view stylist portfolios, and make payments seamlessly. Loyalty programs integrated into this digital ecosystem will encourage repeat visits from Santiago’s busy professionals.</w:t>
      </w:r>
    </w:p>
    <w:bookmarkEnd w:id="26"/>
    <w:bookmarkEnd w:id="27"/>
    <w:bookmarkStart w:id="28" w:name="marketing-and-brand-positioning"/>
    <w:p>
      <w:pPr>
        <w:pStyle w:val="Heading2"/>
      </w:pPr>
      <w:r>
        <w:t xml:space="preserve">5. Marketing and Brand Positioning</w:t>
      </w:r>
    </w:p>
    <w:p>
      <w:pPr>
        <w:pStyle w:val="FirstParagraph"/>
      </w:pPr>
      <w:r>
        <w:t xml:space="preserve">The marketing strategy for the Hairdresser brand in Chile will focus on visual storytelling through Instagram and TikTok, platforms that dominate social media engagement in Santiago. Influencer partnerships with local fashion icons and lifestyle bloggers will be crucial for driving initial awareness.</w:t>
      </w:r>
    </w:p>
    <w:p>
      <w:pPr>
        <w:pStyle w:val="BodyText"/>
      </w:pPr>
      <w:r>
        <w:t xml:space="preserve">Cultural nuance is key. Chilean consumers appreciate authenticity and warmth (*calidez humana*). Our marketing materials should reflect a friendly yet sophisticated tone. Additionally, we plan to host exclusive launch events in Santiago’s vibrant social scene, inviting journalists, fashion designers, and community leaders to experience the Hairdresser difference firsthand.</w:t>
      </w:r>
    </w:p>
    <w:bookmarkEnd w:id="28"/>
    <w:bookmarkStart w:id="30" w:name="X21ac6d95a14485c2c609f33b6be95776b8bc623"/>
    <w:p>
      <w:pPr>
        <w:pStyle w:val="Heading2"/>
      </w:pPr>
      <w:r>
        <w:t xml:space="preserve">6. Financial Projections and Risk Management</w:t>
      </w:r>
    </w:p>
    <w:p>
      <w:pPr>
        <w:pStyle w:val="FirstParagraph"/>
      </w:pPr>
      <w:r>
        <w:t xml:space="preserve">The initial capital expenditure includes lease acquisition for a prime location in Santiago’s financial district or luxury residential zone, interior design fitting consistent with modern aesthetic standards, equipment procurement, and pre-opening marketing campaigns.</w:t>
      </w:r>
    </w:p>
    <w:bookmarkStart w:id="29" w:name="revenue-streams"/>
    <w:p>
      <w:pPr>
        <w:pStyle w:val="Heading3"/>
      </w:pPr>
      <w:r>
        <w:t xml:space="preserve">6.1 Revenue Streams</w:t>
      </w:r>
    </w:p>
    <w:p>
      <w:pPr>
        <w:numPr>
          <w:ilvl w:val="0"/>
          <w:numId w:val="1002"/>
        </w:numPr>
        <w:pStyle w:val="Compact"/>
      </w:pPr>
      <w:r>
        <w:rPr>
          <w:bCs/>
          <w:b/>
        </w:rPr>
        <w:t xml:space="preserve">Hair Services:</w:t>
      </w:r>
      <w:r>
        <w:t xml:space="preserve">. The core revenue driver, expected to contribute 60% of total income.</w:t>
      </w:r>
    </w:p>
    <w:p>
      <w:pPr>
        <w:numPr>
          <w:ilvl w:val="0"/>
          <w:numId w:val="1002"/>
        </w:numPr>
        <w:pStyle w:val="Compact"/>
      </w:pPr>
      <w:r>
        <w:rPr>
          <w:bCs/>
          <w:b/>
        </w:rPr>
        <w:t xml:space="preserve">Retail Products:</w:t>
      </w:r>
      <w:r>
        <w:t xml:space="preserve">: Sales of professional-grade shampoos, conditioners, and styling tools. This ancillary stream aims for 25% of revenue.</w:t>
      </w:r>
    </w:p>
    <w:p>
      <w:pPr>
        <w:numPr>
          <w:ilvl w:val="0"/>
          <w:numId w:val="1002"/>
        </w:numPr>
        <w:pStyle w:val="Compact"/>
      </w:pPr>
      <w:r>
        <w:rPr>
          <w:bCs/>
          <w:b/>
        </w:rPr>
        <w:t xml:space="preserve">Memberships:</w:t>
      </w:r>
      <w:r>
        <w:t xml:space="preserve">: Monthly subscription models for unlimited trims or discounted treatment packages, providing stable recurring revenue (15%).</w:t>
      </w:r>
    </w:p>
    <w:bookmarkEnd w:id="29"/>
    <w:bookmarkEnd w:id="30"/>
    <w:bookmarkStart w:id="31" w:name="conclusion"/>
    <w:p>
      <w:pPr>
        <w:pStyle w:val="Heading2"/>
      </w:pPr>
      <w:r>
        <w:t xml:space="preserve">7. Conclusion</w:t>
      </w:r>
    </w:p>
    <w:p>
      <w:pPr>
        <w:pStyle w:val="FirstParagraph"/>
      </w:pPr>
      <w:r>
        <w:t xml:space="preserve">The establishment of this Hairdresser project in Santiago, Chile represents a timely and strategic investment opportunity. The convergence of economic stability in Chile, the high disposable income of Santiago’s residents, and the cultural importance placed on personal grooming creates an ideal environment for growth.</w:t>
      </w:r>
    </w:p>
    <w:p>
      <w:pPr>
        <w:pStyle w:val="BodyText"/>
      </w:pPr>
      <w:r>
        <w:t xml:space="preserve">By meticulously selecting locations within affluent comunas like Providencia and Las Condes, adopting rigorous hygiene standards, and leveraging digital marketing tailored to local habits, this Hairdresser brand is poised to become a market leader. This Project Report confirms that with disciplined execution and a deep understanding of the Santiago market dynamics, the venture will achieve profitability within the first twenty-four months while delivering significant value to stakeholders.</w:t>
      </w:r>
    </w:p>
    <w:p>
      <w:pPr>
        <w:pStyle w:val="BodyText"/>
      </w:pPr>
      <w:r>
        <w:rPr>
          <w:bCs/>
          <w:b/>
          <w:iCs/>
          <w:i/>
        </w:rPr>
        <w:t xml:space="preserve">End of Report</w:t>
      </w:r>
    </w:p>
    <w:p>
      <w:pPr>
        <w:pStyle w:val="BodyText"/>
      </w:pPr>
      <w:r>
        <w:t xml:space="preserve">&gt;</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Santiago, Chile</dc:title>
  <dc:creator/>
  <dc:language>en</dc:language>
  <cp:keywords/>
  <dcterms:created xsi:type="dcterms:W3CDTF">2026-07-30T14:44:53Z</dcterms:created>
  <dcterms:modified xsi:type="dcterms:W3CDTF">2026-07-30T14:44:53Z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