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Hairdresser</w:t>
      </w:r>
      <w:r>
        <w:t xml:space="preserve"> </w:t>
      </w:r>
      <w:r>
        <w:t xml:space="preserve">Services</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0" w:name="X7dbef97f6ea8de2f14ef49cdf3f0bb663b825d1"/>
    <w:p>
      <w:pPr>
        <w:pStyle w:val="Heading1"/>
      </w:pPr>
      <w:r>
        <w:t xml:space="preserve">Hairdresser Project Report: Strategic Overview and Market Analysis for Iran Tehran</w:t>
      </w:r>
    </w:p>
    <w:p>
      <w:pPr>
        <w:pStyle w:val="FirstParagraph"/>
      </w:pPr>
      <w:r>
        <w:rPr>
          <w:bCs/>
          <w:b/>
        </w:rPr>
        <w:t xml:space="preserve">Date:</w:t>
      </w:r>
    </w:p>
    <w:bookmarkEnd w:id="20"/>
    <w:bookmarkStart w:id="21" w:name="executive-summary"/>
    <w:p>
      <w:pPr>
        <w:pStyle w:val="Heading2"/>
      </w:pPr>
      <w:r>
        <w:t xml:space="preserve">1. Executive Summary</w:t>
      </w:r>
    </w:p>
    <w:p>
      <w:pPr>
        <w:pStyle w:val="FirstParagraph"/>
      </w:pPr>
      <w:r>
        <w:t xml:space="preserve">This Project Report provides a comprehensive analysis of the hairdressing industry within the specific context of Iran Tehran, focusing on the establishment and operation of high-quality Hairdresser services. As one of the most populous cities in the Middle East, Iran Tehran presents a unique market dynamic characterized by cultural nuances, economic fluctuations, and evolving consumer preferences. This document outlines the strategic approach required to succeed in this competitive landscape.</w:t>
      </w:r>
    </w:p>
    <w:bookmarkEnd w:id="21"/>
    <w:bookmarkStart w:id="24" w:name="market-overview-in-iran-tehran"/>
    <w:p>
      <w:pPr>
        <w:pStyle w:val="Heading2"/>
      </w:pPr>
      <w:r>
        <w:t xml:space="preserve">2. Market Overview in Iran Tehran</w:t>
      </w:r>
    </w:p>
    <w:p>
      <w:pPr>
        <w:pStyle w:val="FirstParagraph"/>
      </w:pPr>
      <w:r>
        <w:t xml:space="preserve">The Hairdresser sector in Iran Tehran is robust and deeply integrated into the social fabric of daily life. In a society where personal appearance holds significant cultural value, investing in professional grooming services is common practice. However, the market has undergone substantial transformation over the past decade.</w:t>
      </w:r>
    </w:p>
    <w:bookmarkStart w:id="22" w:name="demographic-trends"/>
    <w:p>
      <w:pPr>
        <w:pStyle w:val="Heading3"/>
      </w:pPr>
      <w:r>
        <w:t xml:space="preserve">2.1 Demographic Trends</w:t>
      </w:r>
    </w:p>
    <w:p>
      <w:pPr>
        <w:pStyle w:val="FirstParagraph"/>
      </w:pPr>
      <w:r>
        <w:t xml:space="preserve">The population of Iran Tehran skews younger, with a significant portion of residents under the age of 35. This demographic is highly influenced by global trends while simultaneously adhering to local customs. Consequently, Hairdresser establishments must balance international styles with culturally appropriate service offerings.</w:t>
      </w:r>
    </w:p>
    <w:bookmarkEnd w:id="22"/>
    <w:bookmarkStart w:id="23" w:name="economic-factors"/>
    <w:p>
      <w:pPr>
        <w:pStyle w:val="Heading3"/>
      </w:pPr>
      <w:r>
        <w:t xml:space="preserve">2.2 Economic Factors</w:t>
      </w:r>
    </w:p>
    <w:p>
      <w:pPr>
        <w:pStyle w:val="FirstParagraph"/>
      </w:pPr>
      <w:r>
        <w:t xml:space="preserve">Economic conditions in Iran Tehran can be volatile due to currency fluctuations and inflation rates. This impacts both the cost of imported hair care products and the purchasing power of consumers. A successful Hairdresser business must implement agile pricing strategies that reflect current economic realities while maintaining perceived value.</w:t>
      </w:r>
    </w:p>
    <w:bookmarkEnd w:id="23"/>
    <w:bookmarkEnd w:id="24"/>
    <w:bookmarkStart w:id="27" w:name="X7ed6838c796b70f5a5c7c0d53eb5367383b23ad"/>
    <w:p>
      <w:pPr>
        <w:pStyle w:val="Heading2"/>
      </w:pPr>
      <w:r>
        <w:t xml:space="preserve">3. Service Offerings and Cultural Adaptation</w:t>
      </w:r>
    </w:p>
    <w:p>
      <w:pPr>
        <w:pStyle w:val="FirstParagraph"/>
      </w:pPr>
      <w:r>
        <w:t xml:space="preserve">To thrive in Iran Tehran, the core service proposition of a Hairdresser brand must be tailored to local expectations.</w:t>
      </w:r>
    </w:p>
    <w:bookmarkStart w:id="25" w:name="segmented-services"/>
    <w:p>
      <w:pPr>
        <w:pStyle w:val="Heading3"/>
      </w:pPr>
      <w:r>
        <w:t xml:space="preserve">3.1 Segmented Services</w:t>
      </w:r>
    </w:p>
    <w:p>
      <w:pPr>
        <w:numPr>
          <w:ilvl w:val="0"/>
          <w:numId w:val="1001"/>
        </w:numPr>
        <w:pStyle w:val="Compact"/>
      </w:pPr>
      <w:r>
        <w:rPr>
          <w:bCs/>
          <w:b/>
        </w:rPr>
        <w:t xml:space="preserve">Premium Styling:</w:t>
      </w:r>
    </w:p>
    <w:p>
      <w:pPr>
        <w:numPr>
          <w:ilvl w:val="0"/>
          <w:numId w:val="1001"/>
        </w:numPr>
        <w:pStyle w:val="Compact"/>
      </w:pPr>
      <w:r>
        <w:rPr>
          <w:bCs/>
          <w:b/>
        </w:rPr>
        <w:t xml:space="preserve">Bridal Services:</w:t>
      </w:r>
    </w:p>
    <w:p>
      <w:pPr>
        <w:numPr>
          <w:ilvl w:val="0"/>
          <w:numId w:val="1001"/>
        </w:numPr>
        <w:pStyle w:val="Compact"/>
      </w:pPr>
      <w:r>
        <w:rPr>
          <w:bCs/>
          <w:b/>
        </w:rPr>
        <w:t xml:space="preserve">Men’s Grooming:</w:t>
      </w:r>
    </w:p>
    <w:bookmarkEnd w:id="25"/>
    <w:bookmarkStart w:id="26" w:name="gender-segregation-policies"/>
    <w:p>
      <w:pPr>
        <w:pStyle w:val="Heading3"/>
      </w:pPr>
      <w:r>
        <w:t xml:space="preserve">3.2 Gender Segregation Policies</w:t>
      </w:r>
    </w:p>
    <w:p>
      <w:pPr>
        <w:pStyle w:val="FirstParagraph"/>
      </w:pPr>
      <w:r>
        <w:t xml:space="preserve">In Iran Tehran, many Hairdresser establishments operate under specific regulations regarding gender interaction. Some businesses adopt a mixed-gender model in private VIP rooms, while others maintain separate floors or days for men and women. Understanding and complying with local norms is critical for operational continuity.</w:t>
      </w:r>
    </w:p>
    <w:bookmarkEnd w:id="26"/>
    <w:bookmarkEnd w:id="27"/>
    <w:bookmarkStart w:id="31" w:name="operational-strategy"/>
    <w:p>
      <w:pPr>
        <w:pStyle w:val="Heading2"/>
      </w:pPr>
      <w:r>
        <w:t xml:space="preserve">4. Operational Strategy</w:t>
      </w:r>
    </w:p>
    <w:p>
      <w:pPr>
        <w:pStyle w:val="FirstParagraph"/>
      </w:pPr>
      <w:r>
        <w:t xml:space="preserve">The successful implementation of a Hairdresser project in Iran Tehran relies on meticulous operational planning.</w:t>
      </w:r>
    </w:p>
    <w:bookmarkStart w:id="28" w:name="location-selection"/>
    <w:p>
      <w:pPr>
        <w:pStyle w:val="Heading3"/>
      </w:pPr>
      <w:r>
        <w:t xml:space="preserve">4.1 Location Selection</w:t>
      </w:r>
    </w:p>
    <w:p>
      <w:pPr>
        <w:pStyle w:val="FirstParagraph"/>
      </w:pPr>
      <w:r>
        <w:t xml:space="preserve">Selecting the right location is paramount. High-traffic areas in central and northern Tehran offer visibility but come with higher overheads. Conversely, emerging neighborhoods may offer lower costs and a growing customer base eager for premium services.</w:t>
      </w:r>
    </w:p>
    <w:bookmarkEnd w:id="28"/>
    <w:bookmarkStart w:id="29" w:name="staff-training-and-retention"/>
    <w:p>
      <w:pPr>
        <w:pStyle w:val="Heading3"/>
      </w:pPr>
      <w:r>
        <w:t xml:space="preserve">4.2 Staff Training and Retention</w:t>
      </w:r>
    </w:p>
    <w:p>
      <w:pPr>
        <w:pStyle w:val="FirstParagraph"/>
      </w:pPr>
      <w:r>
        <w:t xml:space="preserve">Talent acquisition in the Hairdresser industry is competitive. In Iran Tehran, where skilled stylists are highly valued, investing in continuous training programs is essential. Staying updated with global trends through online resources and international collaborations can provide a competitive edge.</w:t>
      </w:r>
    </w:p>
    <w:bookmarkEnd w:id="29"/>
    <w:bookmarkStart w:id="30" w:name="supply-chain-management"/>
    <w:p>
      <w:pPr>
        <w:pStyle w:val="Heading3"/>
      </w:pPr>
      <w:r>
        <w:t xml:space="preserve">4.3 Supply Chain Management</w:t>
      </w:r>
    </w:p>
    <w:p>
      <w:pPr>
        <w:pStyle w:val="FirstParagraph"/>
      </w:pPr>
      <w:r>
        <w:t xml:space="preserve">Sourcing high-quality hair care products in Iran Tehran can be challenging due to import restrictions. Establishing relationships with reliable local suppliers or finding alternatives to banned international brands is a key operational hurdle that must be addressed early in the project lifecycle.</w:t>
      </w:r>
    </w:p>
    <w:bookmarkEnd w:id="30"/>
    <w:bookmarkEnd w:id="31"/>
    <w:bookmarkStart w:id="34" w:name="marketing-and-brand-positioning"/>
    <w:p>
      <w:pPr>
        <w:pStyle w:val="Heading2"/>
      </w:pPr>
      <w:r>
        <w:t xml:space="preserve">5. Marketing and Brand Positioning</w:t>
      </w:r>
    </w:p>
    <w:p>
      <w:pPr>
        <w:pStyle w:val="FirstParagraph"/>
      </w:pPr>
      <w:r>
        <w:t xml:space="preserve">In the digital age, marketing a Hairdresser brand in Iran Tehran requires a nuanced approach.</w:t>
      </w:r>
    </w:p>
    <w:bookmarkStart w:id="32" w:name="social-media-presence"/>
    <w:p>
      <w:pPr>
        <w:pStyle w:val="Heading3"/>
      </w:pPr>
      <w:r>
        <w:t xml:space="preserve">5.1 Social Media Presence</w:t>
      </w:r>
    </w:p>
    <w:p>
      <w:pPr>
        <w:pStyle w:val="FirstParagraph"/>
      </w:pPr>
      <w:r>
        <w:t xml:space="preserve">Social media platforms play a pivotal role in the Iranian market. Instagram and local networks are primary channels for Hairdresser businesses to showcase their work, attract clients, and build brand loyalty in Iran Tehran.</w:t>
      </w:r>
    </w:p>
    <w:bookmarkEnd w:id="32"/>
    <w:bookmarkStart w:id="33" w:name="community-engagement"/>
    <w:p>
      <w:pPr>
        <w:pStyle w:val="Heading3"/>
      </w:pPr>
      <w:r>
        <w:t xml:space="preserve">5.2 Community Engagement</w:t>
      </w:r>
    </w:p>
    <w:p>
      <w:pPr>
        <w:pStyle w:val="FirstParagraph"/>
      </w:pPr>
      <w:r>
        <w:t xml:space="preserve">Engaging with the local community through sponsorships and partnerships can enhance brand reputation. In Iran Tehran, word-of-mouth remains a powerful tool, making customer satisfaction the ultimate marketing strategy.</w:t>
      </w:r>
    </w:p>
    <w:bookmarkEnd w:id="33"/>
    <w:bookmarkEnd w:id="34"/>
    <w:bookmarkStart w:id="35" w:name="challenges-and-risk-mitigation"/>
    <w:p>
      <w:pPr>
        <w:pStyle w:val="Heading2"/>
      </w:pPr>
      <w:r>
        <w:t xml:space="preserve">6. Challenges and Risk Mitigation</w:t>
      </w:r>
    </w:p>
    <w:p>
      <w:pPr>
        <w:pStyle w:val="FirstParagraph"/>
      </w:pPr>
      <w:r>
        <w:rPr>
          <w:bCs/>
          <w:b/>
        </w:rPr>
        <w:t xml:space="preserve">Economic Instability:</w:t>
      </w:r>
    </w:p>
    <w:p>
      <w:pPr>
        <w:pStyle w:val="BodyText"/>
      </w:pPr>
      <w:r>
        <w:t xml:space="preserve">Fluctuating exchange rates can impact the cost of operations. Mitigation involves dynamic pricing and maintaining a lean inventory.</w:t>
      </w:r>
    </w:p>
    <w:p>
      <w:pPr>
        <w:pStyle w:val="BodyText"/>
      </w:pPr>
      <w:r>
        <w:rPr>
          <w:bCs/>
          <w:b/>
        </w:rPr>
        <w:t xml:space="preserve">Regulatory Changes:</w:t>
      </w:r>
    </w:p>
    <w:p>
      <w:pPr>
        <w:pStyle w:val="BodyText"/>
      </w:pPr>
      <w:r>
        <w:t xml:space="preserve">Regulations in Iran Tehran regarding business operations can change. Maintaining open communication with local authorities and ensuring full compliance is essential.</w:t>
      </w:r>
    </w:p>
    <w:p>
      <w:pPr>
        <w:pStyle w:val="BodyText"/>
      </w:pPr>
      <w:r>
        <w:rPr>
          <w:bCs/>
          <w:b/>
        </w:rPr>
        <w:t xml:space="preserve">Cultural Sensitivity:</w:t>
      </w:r>
    </w:p>
    <w:p>
      <w:pPr>
        <w:pStyle w:val="BodyText"/>
      </w:pPr>
      <w:r>
        <w:t xml:space="preserve">Respecting local customs and values is non-negotiable for a Hairdresser business. Training staff on cultural etiquette ensures a welcoming environment for all clients in Iran Tehran.</w:t>
      </w:r>
    </w:p>
    <w:bookmarkEnd w:id="35"/>
    <w:bookmarkStart w:id="36" w:name="conclusion"/>
    <w:p>
      <w:pPr>
        <w:pStyle w:val="Heading2"/>
      </w:pPr>
      <w:r>
        <w:t xml:space="preserve">7. Conclusion</w:t>
      </w:r>
    </w:p>
    <w:p>
      <w:pPr>
        <w:pStyle w:val="FirstParagraph"/>
      </w:pPr>
      <w:r>
        <w:t xml:space="preserve">The Hairdresser industry in Iran Tehran offers significant opportunities for entrepreneurs who understand the local market dynamics. By carefully adapting service offerings, navigating economic challenges, and respecting cultural norms, a Hairdresser business can achieve sustainable growth and establish a strong presence in this vibrant city.</w:t>
      </w:r>
    </w:p>
    <w:p>
      <w:pPr>
        <w:pStyle w:val="BodyText"/>
      </w:pPr>
      <w:r>
        <w:t xml:space="preserve">Success requires a blend of international expertise and local insight. As the economy of Iran Tehran evolves, so too must the strategies employed by Hairdresser professionals to meet the changing needs of their clientele.</w:t>
      </w:r>
    </w:p>
    <w:bookmarkEnd w:id="3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Hairdresser Services in Iran Tehran</dc:title>
  <dc:creator/>
  <dc:language>en</dc:language>
  <cp:keywords/>
  <dcterms:created xsi:type="dcterms:W3CDTF">2026-07-29T13:06:17Z</dcterms:created>
  <dcterms:modified xsi:type="dcterms:W3CDTF">2026-07-29T13:06:17Z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