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Hairdressing</w:t>
      </w:r>
      <w:r>
        <w:t xml:space="preserve"> </w:t>
      </w:r>
      <w:r>
        <w:t xml:space="preserve">Service</w:t>
      </w:r>
      <w:r>
        <w:t xml:space="preserve"> </w:t>
      </w:r>
      <w:r>
        <w:t xml:space="preserve">in</w:t>
      </w:r>
      <w:r>
        <w:t xml:space="preserve"> </w:t>
      </w:r>
      <w:r>
        <w:t xml:space="preserve">Sudan</w:t>
      </w:r>
      <w:r>
        <w:t xml:space="preserve"> </w:t>
      </w:r>
      <w:r>
        <w:t xml:space="preserve">Khartoum</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bCs/>
          <w:b/>
        </w:rPr>
        <w:t xml:space="preserve">Subject:</w:t>
      </w:r>
      <w:r>
        <w:t xml:space="preserve">Viable Implementation of a Modern Hairdresser Enterprise in Sudan Khartoum</w:t>
      </w:r>
    </w:p>
    <w:bookmarkEnd w:id="20"/>
    <w:bookmarkStart w:id="21" w:name="executive-summary"/>
    <w:p>
      <w:pPr>
        <w:pStyle w:val="Heading2"/>
      </w:pPr>
      <w:r>
        <w:t xml:space="preserve">1. Executive Summary</w:t>
      </w:r>
    </w:p>
    <w:p>
      <w:pPr>
        <w:pStyle w:val="FirstParagraph"/>
      </w:pPr>
      <w:r>
        <w:t xml:space="preserve">This document serves as a comprehensive Project Report regarding the strategic establishment of a high-standard hairdressing facility, herein referred to as the "Hairdresser" venture, within the capital city of Sudan Khartoum. The primary objective is to address the growing demand for professional grooming services among the urban population while navigating the unique economic and infrastructural landscape of Sudan Khartoum. Despite recent regional challenges, Khartoum remains a cultural and commercial hub with a vibrant social life that relies heavily on personal appearance and community gathering spaces. This report outlines the market analysis, operational strategy, risk management protocols specific to Sudan Khartoum, and financial projections required to launch a sustainable Hairdresser business.</w:t>
      </w:r>
    </w:p>
    <w:bookmarkEnd w:id="21"/>
    <w:bookmarkStart w:id="24" w:name="X6d17816adf1828da379570aaa89c241399e7670"/>
    <w:p>
      <w:pPr>
        <w:pStyle w:val="Heading2"/>
      </w:pPr>
      <w:r>
        <w:t xml:space="preserve">2. Market Analysis: The Context of Sudan Khartoum</w:t>
      </w:r>
    </w:p>
    <w:p>
      <w:pPr>
        <w:pStyle w:val="FirstParagraph"/>
      </w:pPr>
      <w:r>
        <w:t xml:space="preserve">The selection of Sudan Khartoum as the operational base is driven by its dense population and deep-rooted cultural emphasis on hospitality and presentation. In Sudanese society, visiting a hairdresser is not merely a grooming activity but a significant social ritual. Men frequent barbers for traditional cuts and beard shaping, while women seek out stylists for weddings, celebrations (such as the "Ghadah" or engagement ceremonies), and daily maintenance.</w:t>
      </w:r>
    </w:p>
    <w:bookmarkStart w:id="22" w:name="target-demographics"/>
    <w:p>
      <w:pPr>
        <w:pStyle w:val="Heading3"/>
      </w:pPr>
      <w:r>
        <w:t xml:space="preserve">2.1 Target Demographics</w:t>
      </w:r>
    </w:p>
    <w:p>
      <w:pPr>
        <w:pStyle w:val="FirstParagraph"/>
      </w:pPr>
      <w:r>
        <w:t xml:space="preserve">The target demographic in Sudan Khartoum includes:</w:t>
      </w:r>
    </w:p>
    <w:p>
      <w:pPr>
        <w:numPr>
          <w:ilvl w:val="0"/>
          <w:numId w:val="1001"/>
        </w:numPr>
        <w:pStyle w:val="Compact"/>
      </w:pPr>
      <w:r>
        <w:rPr>
          <w:bCs/>
          <w:b/>
        </w:rPr>
        <w:t xml:space="preserve">The Urban Elite:</w:t>
      </w:r>
      <w:r>
        <w:t xml:space="preserve"> </w:t>
      </w:r>
      <w:r>
        <w:t xml:space="preserve">Professionals in the capital who require premium services, privacy, and modern amenities.</w:t>
      </w:r>
    </w:p>
    <w:p>
      <w:pPr>
        <w:numPr>
          <w:ilvl w:val="0"/>
          <w:numId w:val="1001"/>
        </w:numPr>
        <w:pStyle w:val="Compact"/>
      </w:pPr>
      <w:r>
        <w:rPr>
          <w:bCs/>
          <w:b/>
        </w:rPr>
        <w:t xml:space="preserve">Youth Population:</w:t>
      </w:r>
      <w:r>
        <w:t xml:space="preserve"> </w:t>
      </w:r>
      <w:r>
        <w:t xml:space="preserve">Sudan has a young demographic eager to follow international trends in hair color, styling, and men’s grooming.</w:t>
      </w:r>
    </w:p>
    <w:p>
      <w:pPr>
        <w:numPr>
          <w:ilvl w:val="0"/>
          <w:numId w:val="1001"/>
        </w:numPr>
        <w:pStyle w:val="Compact"/>
      </w:pPr>
      <w:r>
        <w:rPr>
          <w:bCs/>
          <w:b/>
        </w:rPr>
        <w:t xml:space="preserve">Ceremonial Clients:</w:t>
      </w:r>
      <w:r>
        <w:t xml:space="preserve"> </w:t>
      </w:r>
      <w:r>
        <w:t xml:space="preserve">Given the high volume of weddings and social gatherings in Khartoum year-round, there is consistent demand for bridal packages.</w:t>
      </w:r>
    </w:p>
    <w:bookmarkEnd w:id="22"/>
    <w:bookmarkStart w:id="23" w:name="competitive-landscape"/>
    <w:p>
      <w:pPr>
        <w:pStyle w:val="Heading3"/>
      </w:pPr>
      <w:r>
        <w:t xml:space="preserve">2.2 Competitive Landscape</w:t>
      </w:r>
    </w:p>
    <w:p>
      <w:pPr>
        <w:pStyle w:val="FirstParagraph"/>
      </w:pPr>
      <w:r>
        <w:t xml:space="preserve">The current market in Sudan Khartoum is fragmented. While many traditional barbershops exist, there is a significant gap in the market for "salon-style" environments that offer a holistic experience, including reliable water heating, consistent electricity via solar backups, and international-standard hygiene protocols. Our Hairdresser brand will fill this void by positioning itself as a premium yet accessible establishment.</w:t>
      </w:r>
    </w:p>
    <w:bookmarkEnd w:id="23"/>
    <w:bookmarkEnd w:id="24"/>
    <w:bookmarkStart w:id="28" w:name="operational-strategy"/>
    <w:p>
      <w:pPr>
        <w:pStyle w:val="Heading2"/>
      </w:pPr>
      <w:r>
        <w:t xml:space="preserve">3. Operational Strategy</w:t>
      </w:r>
    </w:p>
    <w:p>
      <w:pPr>
        <w:pStyle w:val="FirstParagraph"/>
      </w:pPr>
      <w:r>
        <w:t xml:space="preserve">To ensure the success of this Hairdresser project in Sudan Khartoum, the operational model must be resilient and adaptable to local constraints.</w:t>
      </w:r>
    </w:p>
    <w:bookmarkStart w:id="25" w:name="infrastructure-and-energy-solutions"/>
    <w:p>
      <w:pPr>
        <w:pStyle w:val="Heading3"/>
      </w:pPr>
      <w:r>
        <w:t xml:space="preserve">3.1 Infrastructure and Energy Solutions</w:t>
      </w:r>
    </w:p>
    <w:p>
      <w:pPr>
        <w:pStyle w:val="FirstParagraph"/>
      </w:pPr>
      <w:r>
        <w:t xml:space="preserve">A critical challenge identified in preliminary surveys of Sudan Khartoum is the instability of the national power grid. Therefore, a core component of this Project Report is the investment in an off-grid energy solution. The facility will be equipped with a hybrid solar power system coupled with lithium-ion battery storage. This ensures that hair dryers, styling tools, and air conditioning can operate continuously without interruption, providing a competitive advantage over competitors who suffer from frequent downtime.</w:t>
      </w:r>
    </w:p>
    <w:bookmarkEnd w:id="25"/>
    <w:bookmarkStart w:id="26" w:name="water-supply-and-hygiene"/>
    <w:p>
      <w:pPr>
        <w:pStyle w:val="Heading3"/>
      </w:pPr>
      <w:r>
        <w:t xml:space="preserve">3.2 Water Supply and Hygiene</w:t>
      </w:r>
    </w:p>
    <w:p>
      <w:pPr>
        <w:pStyle w:val="FirstParagraph"/>
      </w:pPr>
      <w:r>
        <w:t xml:space="preserve">Clean water is essential for both service delivery and hygiene standards in Sudan Khartoum. The Hairdresser facility will install large-capacity storage tanks with industrial-grade filtration systems to guarantee that every client receives services using pure, safe water, regardless of municipal supply fluctuations.</w:t>
      </w:r>
    </w:p>
    <w:bookmarkEnd w:id="26"/>
    <w:bookmarkStart w:id="27" w:name="staffing-and-training"/>
    <w:p>
      <w:pPr>
        <w:pStyle w:val="Heading3"/>
      </w:pPr>
      <w:r>
        <w:t xml:space="preserve">3.3 Staffing and Training</w:t>
      </w:r>
    </w:p>
    <w:p>
      <w:pPr>
        <w:pStyle w:val="FirstParagraph"/>
      </w:pPr>
      <w:r>
        <w:t xml:space="preserve">The human resource strategy focuses on recruiting local talent from Sudan Khartoum and providing them with specialized training. We will partner with international certification bodies to upskill barbers and stylists in modern techniques, customer service excellence, and hygiene practices. This not only elevates the service quality but also empowers the local workforce.</w:t>
      </w:r>
    </w:p>
    <w:bookmarkEnd w:id="27"/>
    <w:bookmarkEnd w:id="28"/>
    <w:bookmarkStart w:id="32" w:name="financial-projections"/>
    <w:p>
      <w:pPr>
        <w:pStyle w:val="Heading2"/>
      </w:pPr>
      <w:r>
        <w:t xml:space="preserve">4. Financial Projections</w:t>
      </w:r>
    </w:p>
    <w:p>
      <w:pPr>
        <w:pStyle w:val="FirstParagraph"/>
      </w:pPr>
      <w:r>
        <w:t xml:space="preserve">The financial model for this Hairdresser project in Sudan Khartoum has been constructed with a conservative approach to mitigate inflation risks common in the local economy.</w:t>
      </w:r>
    </w:p>
    <w:bookmarkStart w:id="29" w:name="initial-capital-expenditure-capex"/>
    <w:p>
      <w:pPr>
        <w:pStyle w:val="Heading3"/>
      </w:pPr>
      <w:r>
        <w:t xml:space="preserve">4.1 Initial Capital Expenditure (CAPEX)</w:t>
      </w:r>
    </w:p>
    <w:p>
      <w:pPr>
        <w:pStyle w:val="FirstParagraph"/>
      </w:pPr>
      <w:r>
        <w:t xml:space="preserve">The initial investment covers lease acquisition in a strategic district of Khartoum (such as Al-Hindia or Hissa), renovation costs, purchase of solar energy systems, interior design fitting, and procurement of high-quality professional tools and imported hair care products.</w:t>
      </w:r>
    </w:p>
    <w:bookmarkEnd w:id="29"/>
    <w:bookmarkStart w:id="30" w:name="revenue-streams"/>
    <w:p>
      <w:pPr>
        <w:pStyle w:val="Heading3"/>
      </w:pPr>
      <w:r>
        <w:t xml:space="preserve">4.2 Revenue Streams</w:t>
      </w:r>
    </w:p>
    <w:p>
      <w:pPr>
        <w:pStyle w:val="FirstParagraph"/>
      </w:pPr>
      <w:r>
        <w:t xml:space="preserve">Revenue will be diversified across several streams to ensure stability:</w:t>
      </w:r>
    </w:p>
    <w:p>
      <w:pPr>
        <w:numPr>
          <w:ilvl w:val="0"/>
          <w:numId w:val="1002"/>
        </w:numPr>
        <w:pStyle w:val="Compact"/>
      </w:pPr>
      <w:r>
        <w:rPr>
          <w:bCs/>
          <w:b/>
        </w:rPr>
        <w:t xml:space="preserve">Haircutting and Styling:</w:t>
      </w:r>
      <w:r>
        <w:t xml:space="preserve"> </w:t>
      </w:r>
      <w:r>
        <w:t xml:space="preserve">The primary revenue driver for both men and women.</w:t>
      </w:r>
    </w:p>
    <w:p>
      <w:pPr>
        <w:numPr>
          <w:ilvl w:val="0"/>
          <w:numId w:val="1002"/>
        </w:numPr>
        <w:pStyle w:val="Compact"/>
      </w:pPr>
      <w:r>
        <w:rPr>
          <w:bCs/>
          <w:b/>
        </w:rPr>
        <w:t xml:space="preserve">Treatment Services:</w:t>
      </w:r>
      <w:r>
        <w:t xml:space="preserve">Hair coloring, keratin treatments, and spa therapies.</w:t>
      </w:r>
    </w:p>
    <w:p>
      <w:pPr>
        <w:numPr>
          <w:ilvl w:val="0"/>
          <w:numId w:val="1002"/>
        </w:numPr>
        <w:pStyle w:val="Compact"/>
      </w:pPr>
      <w:r>
        <w:rPr>
          <w:bCs/>
          <w:b/>
        </w:rPr>
        <w:t xml:space="preserve">Retail Sales:</w:t>
      </w:r>
      <w:r>
        <w:t xml:space="preserve">Selling professional hair care products imported into Sudan Khartoum, creating a passive income stream.</w:t>
      </w:r>
    </w:p>
    <w:p>
      <w:pPr>
        <w:numPr>
          <w:ilvl w:val="0"/>
          <w:numId w:val="1002"/>
        </w:numPr>
        <w:pStyle w:val="Compact"/>
      </w:pPr>
      <w:r>
        <w:t xml:space="preserve">Packaged Deals:Bridal and event packages which command higher margins due to their inclusive nature.</w:t>
      </w:r>
    </w:p>
    <w:bookmarkEnd w:id="30"/>
    <w:bookmarkStart w:id="31" w:name="break-even-analysis"/>
    <w:p>
      <w:pPr>
        <w:pStyle w:val="Heading3"/>
      </w:pPr>
      <w:r>
        <w:t xml:space="preserve">4.3 Break-Even Analysis</w:t>
      </w:r>
    </w:p>
    <w:p>
      <w:pPr>
        <w:pStyle w:val="FirstParagraph"/>
      </w:pPr>
      <w:r>
        <w:t xml:space="preserve">Preliminary calculations suggest a break-even point within 14 to 18 months. This timeline accounts for the initial marketing phase and the learning curve associated with supply chain logistics in Sudan Khartoum.</w:t>
      </w:r>
    </w:p>
    <w:bookmarkEnd w:id="31"/>
    <w:bookmarkEnd w:id="32"/>
    <w:bookmarkStart w:id="36" w:name="risk-management"/>
    <w:p>
      <w:pPr>
        <w:pStyle w:val="Heading2"/>
      </w:pPr>
      <w:r>
        <w:t xml:space="preserve">5. Risk Management</w:t>
      </w:r>
    </w:p>
    <w:p>
      <w:pPr>
        <w:pStyle w:val="FirstParagraph"/>
      </w:pPr>
      <w:r>
        <w:t xml:space="preserve">Operating a business in Sudan Khartoum requires robust risk mitigation strategies as highlighted in this Project Report.</w:t>
      </w:r>
    </w:p>
    <w:bookmarkStart w:id="33" w:name="economic-volatility"/>
    <w:p>
      <w:pPr>
        <w:pStyle w:val="Heading3"/>
      </w:pPr>
      <w:r>
        <w:t xml:space="preserve">5.1 Economic Volatility</w:t>
      </w:r>
    </w:p>
    <w:p>
      <w:pPr>
        <w:pStyle w:val="FirstParagraph"/>
      </w:pPr>
      <w:r>
        <w:t xml:space="preserve">Inflation and currency fluctuation are significant risks. To counter this, the Hairdresser project will implement dynamic pricing models reviewed monthly based on the local exchange rate. Additionally, inventory for high-turnover items will be purchased in advance when possible to lock in costs.</w:t>
      </w:r>
    </w:p>
    <w:bookmarkEnd w:id="33"/>
    <w:bookmarkStart w:id="34" w:name="supply-chain-disruptions"/>
    <w:p>
      <w:pPr>
        <w:pStyle w:val="Heading3"/>
      </w:pPr>
      <w:r>
        <w:t xml:space="preserve">5.2 Supply Chain Disruptions</w:t>
      </w:r>
    </w:p>
    <w:p>
      <w:pPr>
        <w:pStyle w:val="FirstParagraph"/>
      </w:pPr>
      <w:r>
        <w:t xml:space="preserve">Sourcing specialized hair care products can be difficult in Sudan Khartoum due to import restrictions or logistical delays. The business model includes diversifying suppliers and maintaining a buffer stock of essential consumables to ensure service continuity.</w:t>
      </w:r>
    </w:p>
    <w:bookmarkEnd w:id="34"/>
    <w:bookmarkStart w:id="35" w:name="security-and-social-stability"/>
    <w:p>
      <w:pPr>
        <w:pStyle w:val="Heading3"/>
      </w:pPr>
      <w:r>
        <w:t xml:space="preserve">5.3 Security and Social Stability</w:t>
      </w:r>
    </w:p>
    <w:p>
      <w:pPr>
        <w:pStyle w:val="FirstParagraph"/>
      </w:pPr>
      <w:r>
        <w:t xml:space="preserve">Safety is paramount for client retention in Sudan Khartoum. The facility will be located in a secure, well-monitored neighborhood. Furthermore, flexible operating hours can be adjusted during periods of heightened social tension to ensure the safety of staff and clients.</w:t>
      </w:r>
    </w:p>
    <w:bookmarkEnd w:id="35"/>
    <w:bookmarkEnd w:id="36"/>
    <w:bookmarkStart w:id="37" w:name="marketing-and-customer-acquisition"/>
    <w:p>
      <w:pPr>
        <w:pStyle w:val="Heading2"/>
      </w:pPr>
      <w:r>
        <w:t xml:space="preserve">6. Marketing and Customer Acquisition</w:t>
      </w:r>
    </w:p>
    <w:p>
      <w:pPr>
        <w:pStyle w:val="FirstParagraph"/>
      </w:pPr>
      <w:r>
        <w:t xml:space="preserve">In Sudan Khartoum, word-of-mouth remains the most powerful marketing tool. However, this Project Report recommends a dual approach:</w:t>
      </w:r>
    </w:p>
    <w:p>
      <w:pPr>
        <w:numPr>
          <w:ilvl w:val="0"/>
          <w:numId w:val="1003"/>
        </w:numPr>
        <w:pStyle w:val="Compact"/>
      </w:pPr>
      <w:r>
        <w:rPr>
          <w:bCs/>
          <w:b/>
        </w:rPr>
        <w:t xml:space="preserve">Digital Presence:</w:t>
      </w:r>
      <w:r>
        <w:t xml:space="preserve">Leveraging Instagram and TikTok, which are highly popular in Sudan Khartoum for visual content. High-quality before-and-after photos of our Hairdresser services will drive online engagement.</w:t>
      </w:r>
    </w:p>
    <w:p>
      <w:pPr>
        <w:numPr>
          <w:ilvl w:val="0"/>
          <w:numId w:val="1003"/>
        </w:numPr>
        <w:pStyle w:val="Compact"/>
      </w:pPr>
      <w:r>
        <w:rPr>
          <w:bCs/>
          <w:b/>
        </w:rPr>
        <w:t xml:space="preserve">Community Engagement:</w:t>
      </w:r>
      <w:r>
        <w:t xml:space="preserve">Sponsoring local events and offering promotional discounts to university students and corporate employees in the capital to build brand loyalty early on.</w:t>
      </w:r>
    </w:p>
    <w:bookmarkEnd w:id="37"/>
    <w:bookmarkStart w:id="38" w:name="conclusion"/>
    <w:p>
      <w:pPr>
        <w:pStyle w:val="Heading2"/>
      </w:pPr>
      <w:r>
        <w:t xml:space="preserve">7. Conclusion</w:t>
      </w:r>
    </w:p>
    <w:p>
      <w:pPr>
        <w:pStyle w:val="FirstParagraph"/>
      </w:pPr>
      <w:r>
        <w:t xml:space="preserve">The proposal to establish a professional Hairdresser enterprise in Sudan Khartoum is both commercially viable and socially relevant. The market demand for high-quality grooming services in the capital remains strong, driven by cultural norms and a youthful population eager for modern experiences. By addressing critical infrastructure challenges such as electricity and water through innovative solutions like solar power and filtration systems, this project minimizes operational risks.</w:t>
      </w:r>
    </w:p>
    <w:p>
      <w:pPr>
        <w:pStyle w:val="BodyText"/>
      </w:pPr>
      <w:r>
        <w:t xml:space="preserve">The financial projections indicate a healthy return on investment within the first two years. Moreover, the brand has the potential to set a new standard for service excellence in Sudan Khartoum. We recommend moving forward with Phase 1 of this Project Report immediately, focusing on site selection and securing necessary licenses within the Khartoum jurisdiction. With proper execution, this Hairdresser venture will become a landmark establishment in Sudan Khartoum.</w:t>
      </w:r>
    </w:p>
    <w:p>
      <w:pPr>
        <w:pStyle w:val="BodyText"/>
      </w:pPr>
      <w:r>
        <w:t xml:space="preserve">© 2023 Project Management Team. All Rights Reserved.</w:t>
      </w:r>
      <w:r>
        <w:br/>
      </w:r>
      <w:r>
        <w:t xml:space="preserve">Document classified as Internal Confidential for Stakeholders of the Sudan Khartoum Hairdresser Project.</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Hairdressing Service in Sudan Khartoum</dc:title>
  <dc:creator/>
  <dc:language>en</dc:language>
  <cp:keywords/>
  <dcterms:created xsi:type="dcterms:W3CDTF">2026-07-29T19:35:26Z</dcterms:created>
  <dcterms:modified xsi:type="dcterms:W3CDTF">2026-07-29T19:35:26Z</dcterms:modified>
</cp:coreProperties>
</file>

<file path=docProps/custom.xml><?xml version="1.0" encoding="utf-8"?>
<Properties xmlns="http://schemas.openxmlformats.org/officeDocument/2006/custom-properties" xmlns:vt="http://schemas.openxmlformats.org/officeDocument/2006/docPropsVTypes"/>
</file>