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Hairdresser</w:t>
      </w:r>
      <w:r>
        <w:t xml:space="preserve"> </w:t>
      </w:r>
      <w:r>
        <w:t xml:space="preserve">Establishment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1" w:name="X4ae002d44056d0e12007812f7fd9824e646f703"/>
    <w:p>
      <w:pPr>
        <w:pStyle w:val="Heading1"/>
      </w:pPr>
      <w:r>
        <w:t xml:space="preserve">Project Report: Establishment of a Premium Hairdresser Salon in Turkey, Ankara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</w:p>
    <w:p>
      <w:pPr>
        <w:pStyle w:val="BodyText"/>
      </w:pPr>
      <w:r>
        <w:t xml:space="preserve">Project Management Team</w:t>
      </w:r>
      <w:r>
        <w:br/>
      </w:r>
      <w:r>
        <w:t xml:space="preserve">: Feasibility and Operational Plan for a Hairdresser Business in Turkey, Ankara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comprehensive strategy for launching a high-end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salon located in the heart of</w:t>
      </w:r>
      <w:r>
        <w:t xml:space="preserve"> </w:t>
      </w:r>
      <w:r>
        <w:rPr>
          <w:bCs/>
          <w:b/>
        </w:rPr>
        <w:t xml:space="preserve">Turkey, Ankara</w:t>
      </w:r>
      <w:r>
        <w:t xml:space="preserve">. As the capital city of Turkey, Ankara serves as a critical economic and cultural hub, distinct from Istanbul in its demographic composition and consumer behavior. The primary objective is to establish a brand that combines traditional Turkish hospitality with modern international hair care techniques. This report details market analysis, operational logistics, regulatory compliance specific to</w:t>
      </w:r>
      <w:r>
        <w:t xml:space="preserve"> </w:t>
      </w:r>
      <w:r>
        <w:rPr>
          <w:bCs/>
          <w:b/>
        </w:rPr>
        <w:t xml:space="preserve">Turkey</w:t>
      </w:r>
      <w:r>
        <w:t xml:space="preserve">, financial projections, and risk management strategies tailored for the</w:t>
      </w:r>
      <w:r>
        <w:t xml:space="preserve"> </w:t>
      </w:r>
      <w:r>
        <w:rPr>
          <w:bCs/>
          <w:b/>
        </w:rPr>
        <w:t xml:space="preserve">Ankara</w:t>
      </w:r>
      <w:r>
        <w:t xml:space="preserve"> </w:t>
      </w:r>
      <w:r>
        <w:t xml:space="preserve">region.</w:t>
      </w:r>
    </w:p>
    <w:bookmarkEnd w:id="20"/>
    <w:bookmarkStart w:id="21" w:name="market-analysis-the-ankara-context"/>
    <w:p>
      <w:pPr>
        <w:pStyle w:val="Heading2"/>
      </w:pPr>
      <w:r>
        <w:t xml:space="preserve">2. Market Analysis: The Ankara Context</w:t>
      </w:r>
    </w:p>
    <w:p>
      <w:pPr>
        <w:pStyle w:val="FirstParagraph"/>
      </w:pPr>
      <w:r>
        <w:rPr>
          <w:bCs/>
          <w:b/>
        </w:rPr>
        <w:t xml:space="preserve">Ankara's Unique Position:</w:t>
      </w:r>
      <w:r>
        <w:t xml:space="preserve"> </w:t>
      </w:r>
      <w:r>
        <w:t xml:space="preserve">Unlike Istanbul, which is a tourist-driven market with volatile seasonal fluctuations,</w:t>
      </w:r>
      <w:r>
        <w:t xml:space="preserve"> </w:t>
      </w:r>
      <w:r>
        <w:rPr>
          <w:bCs/>
          <w:b/>
        </w:rPr>
        <w:t xml:space="preserve">Turkey, Ankara</w:t>
      </w:r>
      <w:r>
        <w:t xml:space="preserve">, boasts a stable population driven by government administration, academia (housing numerous universities), and a growing private sector. This results in a consistent demand for personal grooming services throughout the year.</w:t>
      </w:r>
    </w:p>
    <w:p>
      <w:pPr>
        <w:pStyle w:val="BodyText"/>
      </w:pPr>
      <w:r>
        <w:rPr>
          <w:bCs/>
          <w:b/>
        </w:rPr>
        <w:t xml:space="preserve">Demand for Hairdresser Services:</w:t>
      </w:r>
      <w:r>
        <w:t xml:space="preserve"> </w:t>
      </w:r>
      <w:r>
        <w:t xml:space="preserve">The demographic profile of</w:t>
      </w:r>
      <w:r>
        <w:t xml:space="preserve"> </w:t>
      </w:r>
      <w:r>
        <w:rPr>
          <w:bCs/>
          <w:b/>
        </w:rPr>
        <w:t xml:space="preserve">Ankara</w:t>
      </w:r>
      <w:r>
        <w:t xml:space="preserve"> </w:t>
      </w:r>
      <w:r>
        <w:t xml:space="preserve">includes: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The Civil Servant Class:</w:t>
      </w:r>
      <w:r>
        <w:t xml:space="preserve"> </w:t>
      </w:r>
      <w:r>
        <w:t xml:space="preserve">A large segment of the population works in government ministries, requiring professional appearances and having disposable income.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The Academic Youth:</w:t>
      </w:r>
      <w:r>
        <w:t xml:space="preserve"> </w:t>
      </w:r>
      <w:r>
        <w:t xml:space="preserve">With universities such as Hacettepe and Bilkent located in</w:t>
      </w:r>
      <w:r>
        <w:t xml:space="preserve"> </w:t>
      </w:r>
      <w:r>
        <w:rPr>
          <w:bCs/>
          <w:b/>
        </w:rPr>
        <w:t xml:space="preserve">Ankara</w:t>
      </w:r>
      <w:r>
        <w:t xml:space="preserve">, there is a robust market for trendy, affordable-to-mid-range styling services.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Rising Middle Class:</w:t>
      </w:r>
      <w:r>
        <w:t xml:space="preserve"> </w:t>
      </w:r>
      <w:r>
        <w:t xml:space="preserve">The western districts of</w:t>
      </w:r>
      <w:r>
        <w:t xml:space="preserve"> </w:t>
      </w:r>
      <w:r>
        <w:rPr>
          <w:bCs/>
          <w:b/>
        </w:rPr>
        <w:t xml:space="preserve">Ankara</w:t>
      </w:r>
      <w:r>
        <w:t xml:space="preserve">, such as Çankaya and Bahçelievler, have seen significant real estate growth, indicating an increase in household wealth and spending on luxury services like premium hair care.</w:t>
      </w:r>
    </w:p>
    <w:p>
      <w:pPr>
        <w:pStyle w:val="FirstParagraph"/>
      </w:pPr>
      <w:r>
        <w:t xml:space="preserve">The local market for a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is currently fragmented. While there are numerous traditional barbershops (Berber) and beauty salons, there is a gap for a modern, gender-neutral or specialized women's salon that offers international standards of service in English-speaking environments.</w:t>
      </w:r>
    </w:p>
    <w:bookmarkEnd w:id="21"/>
    <w:bookmarkStart w:id="22" w:name="location-strategy"/>
    <w:p>
      <w:pPr>
        <w:pStyle w:val="Heading2"/>
      </w:pPr>
      <w:r>
        <w:t xml:space="preserve">3. Location Strategy</w:t>
      </w:r>
    </w:p>
    <w:p>
      <w:pPr>
        <w:pStyle w:val="FirstParagraph"/>
      </w:pPr>
      <w:r>
        <w:rPr>
          <w:bCs/>
          <w:b/>
        </w:rPr>
        <w:t xml:space="preserve">Turkey Ankara</w:t>
      </w:r>
      <w:r>
        <w:t xml:space="preserve"> </w:t>
      </w:r>
      <w:r>
        <w:t xml:space="preserve">real estate prices vary significantly by district. For this project, we recommend two primary locations: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Mevlana Mahallesi (Çankaya):</w:t>
      </w:r>
      <w:r>
        <w:t xml:space="preserve"> </w:t>
      </w:r>
      <w:r>
        <w:t xml:space="preserve">This area is known for its high concentration of embassies, upscale restaurants, and luxury apartments. The foot traffic here consists of expatriates and high-net-worth individuals who value privacy and premium service.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Söğütözü Caddesi:</w:t>
      </w:r>
      <w:r>
        <w:t xml:space="preserve"> </w:t>
      </w:r>
      <w:r>
        <w:t xml:space="preserve">A bustling commercial street in Çankaya with high visibility. This location targets the professional working class and students, offering a balance between accessibility and prestige.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Turkey</w:t>
      </w:r>
      <w:r>
        <w:t xml:space="preserve">, zoning laws regarding commercial establishments are strict. Ensuring the selected property is zoned for "Service Sector" (Hizmet Sektörü) is a prerequisite before signing any lease agreements in</w:t>
      </w:r>
      <w:r>
        <w:t xml:space="preserve"> </w:t>
      </w:r>
      <w:r>
        <w:rPr>
          <w:bCs/>
          <w:b/>
        </w:rPr>
        <w:t xml:space="preserve">Ankara</w:t>
      </w:r>
      <w:r>
        <w:t xml:space="preserve">.</w:t>
      </w:r>
    </w:p>
    <w:bookmarkEnd w:id="22"/>
    <w:bookmarkStart w:id="23" w:name="regulatory-and-legal-framework-in-turkey"/>
    <w:p>
      <w:pPr>
        <w:pStyle w:val="Heading2"/>
      </w:pPr>
      <w:r>
        <w:t xml:space="preserve">4. Regulatory and Legal Framework in Turkey</w:t>
      </w:r>
    </w:p>
    <w:p>
      <w:pPr>
        <w:pStyle w:val="FirstParagraph"/>
      </w:pPr>
      <w:r>
        <w:t xml:space="preserve">Operating a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business in</w:t>
      </w:r>
      <w:r>
        <w:t xml:space="preserve"> </w:t>
      </w:r>
      <w:r>
        <w:rPr>
          <w:bCs/>
          <w:b/>
        </w:rPr>
        <w:t xml:space="preserve">Turkey, Ankara</w:t>
      </w:r>
      <w:r>
        <w:t xml:space="preserve">, requires navigating specific local and national regulations: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Licensing:</w:t>
      </w:r>
      <w:r>
        <w:t xml:space="preserve">A permit from the local Municipality of Ankara (Ankara Büyükşehir Belediyesi) is mandatory. This includes health and safety inspections.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Tax Identification Number:</w:t>
      </w:r>
      <w:r>
        <w:t xml:space="preserve">The business entity must be registered with the Turkish Revenue Administration (Gelir İdaresi Başkanlığı).</w:t>
      </w:r>
    </w:p>
    <w:p>
      <w:pPr>
        <w:numPr>
          <w:ilvl w:val="0"/>
          <w:numId w:val="1003"/>
        </w:numPr>
        <w:pStyle w:val="Compact"/>
      </w:pPr>
      <w:r>
        <w:t xml:space="preserve">VAT Compliance: Value Added Tax (KDV) in Turkey is currently 20% for many services, though reduced rates may apply to certain hygiene products. Accurate invoicing systems must be implemented.</w:t>
      </w:r>
    </w:p>
    <w:p>
      <w:pPr>
        <w:numPr>
          <w:ilvl w:val="0"/>
          <w:numId w:val="1003"/>
        </w:numPr>
        <w:pStyle w:val="Compact"/>
      </w:pPr>
      <w:r>
        <w:rPr>
          <w:iCs/>
          <w:i/>
        </w:rPr>
        <w:t xml:space="preserve">Labor Laws:</w:t>
      </w:r>
      <w:r>
        <w:t xml:space="preserve">Turkish labor law is protective of employees. Contracts, social security premiums (SGK), and overtime regulations must be strictly adhered to when hiring stylists in</w:t>
      </w:r>
      <w:r>
        <w:t xml:space="preserve"> </w:t>
      </w:r>
      <w:r>
        <w:rPr>
          <w:bCs/>
          <w:b/>
        </w:rPr>
        <w:t xml:space="preserve">Ankara</w:t>
      </w:r>
      <w:r>
        <w:t xml:space="preserve">.</w:t>
      </w:r>
    </w:p>
    <w:bookmarkEnd w:id="23"/>
    <w:bookmarkStart w:id="26" w:name="operational-plan-and-staffing"/>
    <w:p>
      <w:pPr>
        <w:pStyle w:val="Heading2"/>
      </w:pPr>
      <w:r>
        <w:t xml:space="preserve">5. Operational Plan and Staffing</w:t>
      </w:r>
    </w:p>
    <w:p>
      <w:pPr>
        <w:pStyle w:val="FirstParagraph"/>
      </w:pPr>
      <w:r>
        <w:t xml:space="preserve">To differentiate our</w:t>
      </w:r>
      <w:r>
        <w:t xml:space="preserve"> </w:t>
      </w:r>
      <w:r>
        <w:rPr>
          <w:bCs/>
          <w:b/>
        </w:rPr>
        <w:t xml:space="preserve">Hairdresser</w:t>
      </w:r>
      <w:r>
        <w:t xml:space="preserve"> </w:t>
      </w:r>
      <w:r>
        <w:t xml:space="preserve">brand in the competitive landscape of</w:t>
      </w:r>
      <w:r>
        <w:t xml:space="preserve"> </w:t>
      </w:r>
      <w:r>
        <w:rPr>
          <w:bCs/>
          <w:b/>
        </w:rPr>
        <w:t xml:space="preserve">Turkey, Ankara,</w:t>
      </w:r>
      <w:r>
        <w:t xml:space="preserve">, we will focus on quality over quantity.</w:t>
      </w:r>
    </w:p>
    <w:bookmarkStart w:id="24" w:name="service-menu"/>
    <w:p>
      <w:pPr>
        <w:pStyle w:val="Heading3"/>
      </w:pPr>
      <w:r>
        <w:rPr>
          <w:iCs/>
          <w:i/>
        </w:rPr>
        <w:t xml:space="preserve">5.1 Service Menu:</w:t>
      </w:r>
    </w:p>
    <w:p>
      <w:pPr>
        <w:pStyle w:val="FirstParagraph"/>
      </w:pPr>
      <w:r>
        <w:t xml:space="preserve">The salon will offer coloring, cutting, styling, keratin treatments (highly popular in humid climates), and bridal packages. Given the multicultural nature of</w:t>
      </w:r>
      <w:r>
        <w:t xml:space="preserve"> </w:t>
      </w:r>
      <w:r>
        <w:rPr>
          <w:bCs/>
          <w:b/>
        </w:rPr>
        <w:t xml:space="preserve">Ankara</w:t>
      </w:r>
      <w:r>
        <w:t xml:space="preserve">, staff will be required to speak both Turkish and English.</w:t>
      </w:r>
    </w:p>
    <w:bookmarkEnd w:id="24"/>
    <w:bookmarkStart w:id="25" w:name="staffing"/>
    <w:p>
      <w:pPr>
        <w:pStyle w:val="Heading3"/>
      </w:pPr>
      <w:r>
        <w:rPr>
          <w:iCs/>
          <w:i/>
        </w:rPr>
        <w:t xml:space="preserve">5.2 Staffing:</w:t>
      </w:r>
    </w:p>
    <w:p>
      <w:pPr>
        <w:pStyle w:val="FirstParagraph"/>
      </w:pPr>
      <w:r>
        <w:t xml:space="preserve">We aim to hire 5 senior stylists, 2 junior assistants, and 1 front-desk manager. In</w:t>
      </w:r>
      <w:r>
        <w:t xml:space="preserve"> </w:t>
      </w:r>
      <w:r>
        <w:rPr>
          <w:bCs/>
          <w:b/>
        </w:rPr>
        <w:t xml:space="preserve">Turkey,</w:t>
      </w:r>
      <w:r>
        <w:t xml:space="preserve">, hairdressers often work on a commission basis (rental model) or salary plus commission. We propose a hybrid model to attract top talent from</w:t>
      </w:r>
      <w:r>
        <w:t xml:space="preserve"> </w:t>
      </w:r>
      <w:r>
        <w:rPr>
          <w:bCs/>
          <w:b/>
        </w:rPr>
        <w:t xml:space="preserve">Ankara</w:t>
      </w:r>
      <w:r>
        <w:t xml:space="preserve">'s existing salon networks.</w:t>
      </w:r>
    </w:p>
    <w:bookmarkEnd w:id="25"/>
    <w:bookmarkEnd w:id="26"/>
    <w:bookmarkStart w:id="27" w:name="marketing-strategy"/>
    <w:p>
      <w:pPr>
        <w:pStyle w:val="Heading2"/>
      </w:pPr>
      <w:r>
        <w:t xml:space="preserve">6. Marketing Strategy</w:t>
      </w:r>
    </w:p>
    <w:p>
      <w:pPr>
        <w:pStyle w:val="FirstParagraph"/>
      </w:pPr>
      <w:r>
        <w:t xml:space="preserve">In the digital age, visibility is key for any</w:t>
      </w:r>
      <w:r>
        <w:t xml:space="preserve"> </w:t>
      </w:r>
      <w:r>
        <w:rPr>
          <w:bCs/>
          <w:b/>
        </w:rPr>
        <w:t xml:space="preserve">Hairdresser</w:t>
      </w:r>
      <w:r>
        <w:t xml:space="preserve">. Our marketing strategy for</w:t>
      </w:r>
    </w:p>
    <w:p>
      <w:pPr>
        <w:pStyle w:val="BodyText"/>
      </w:pPr>
      <w:r>
        <w:t xml:space="preserve">Turkey, Ankara,</w:t>
      </w:r>
    </w:p>
    <w:p>
      <w:pPr>
        <w:pStyle w:val="BodyText"/>
      </w:pPr>
      <w:r>
        <w:t xml:space="preserve">" will include: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Social Media Dominance:</w:t>
      </w:r>
      <w:r>
        <w:t xml:space="preserve"> </w:t>
      </w:r>
      <w:r>
        <w:t xml:space="preserve">Instagram and TikTok are extremely powerful in Turkey. We will invest in high-quality visual content showcasing transformations.</w:t>
      </w:r>
    </w:p>
    <w:p>
      <w:pPr>
        <w:numPr>
          <w:ilvl w:val="0"/>
          <w:numId w:val="1004"/>
        </w:numPr>
        <w:pStyle w:val="Compact"/>
      </w:pPr>
      <w:r>
        <w:t xml:space="preserve">Influencer Partnerships: Collaborating with local Ankara-based lifestyle influencers who reside in Çankaya and Etimesgut.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Loyalty Programs:</w:t>
      </w:r>
      <w:r>
        <w:t xml:space="preserve">A digital membership card offering discounts on repeat visits, encouraging retention in the</w:t>
      </w:r>
      <w:r>
        <w:t xml:space="preserve"> </w:t>
      </w:r>
      <w:r>
        <w:rPr>
          <w:bCs/>
          <w:b/>
        </w:rPr>
        <w:t xml:space="preserve">Ankara</w:t>
      </w:r>
      <w:r>
        <w:t xml:space="preserve"> </w:t>
      </w:r>
      <w:r>
        <w:t xml:space="preserve">market.</w:t>
      </w:r>
    </w:p>
    <w:bookmarkEnd w:id="27"/>
    <w:bookmarkStart w:id="28" w:name="financial-projections"/>
    <w:p>
      <w:pPr>
        <w:pStyle w:val="Heading2"/>
      </w:pPr>
      <w:r>
        <w:t xml:space="preserve">7. Financial Projections</w:t>
      </w:r>
    </w:p>
    <w:p>
      <w:pPr>
        <w:pStyle w:val="FirstParagraph"/>
      </w:pPr>
      <w:r>
        <w:t xml:space="preserve">The initial investment for setting up a medium-sized</w:t>
      </w:r>
      <w:r>
        <w:t xml:space="preserve"> </w:t>
      </w:r>
      <w:r>
        <w:rPr>
          <w:bCs/>
          <w:b/>
        </w:rPr>
        <w:t xml:space="preserve">Hairdresser</w:t>
      </w:r>
      <w:r>
        <w:br/>
      </w:r>
      <w:r>
        <w:t xml:space="preserve">salon in</w:t>
      </w:r>
    </w:p>
    <w:p>
      <w:pPr>
        <w:pStyle w:val="BodyText"/>
      </w:pPr>
      <w:r>
        <w:t xml:space="preserve">Turkey, Ankara,</w:t>
      </w:r>
    </w:p>
    <w:p>
      <w:pPr>
        <w:pStyle w:val="BodyText"/>
      </w:pPr>
      <w:r>
        <w:t xml:space="preserve">" is estimated at $80,000 - $120,00 USD (equivalent in TRY).</w:t>
      </w:r>
    </w:p>
    <w:p>
      <w:pPr>
        <w:pStyle w:val="BodyText"/>
      </w:pPr>
      <w:r>
        <w:t xml:space="preserve">This includes:</w:t>
      </w:r>
    </w:p>
    <w:p>
      <w:pPr>
        <w:pStyle w:val="BodyText"/>
      </w:pPr>
      <w:r>
        <w:t xml:space="preserve">Rent deposit and first month's rent.</w:t>
      </w:r>
    </w:p>
    <w:p>
      <w:pPr>
        <w:pStyle w:val="BodyText"/>
      </w:pPr>
      <w:r>
        <w:t xml:space="preserve">Luxury interior design and furniture.</w:t>
      </w:r>
    </w:p>
    <w:p>
      <w:pPr>
        <w:pStyle w:val="BodyText"/>
      </w:pPr>
      <w:r>
        <w:t xml:space="preserve">Premium hair care products (imported brands are preferred by Ankara consumers).</w:t>
      </w:r>
    </w:p>
    <w:p>
      <w:pPr>
        <w:pStyle w:val="BodyText"/>
      </w:pPr>
      <w:r>
        <w:t xml:space="preserve">Licensing fees in Turkey.</w:t>
      </w:r>
    </w:p>
    <w:p>
      <w:pPr>
        <w:pStyle w:val="BodyText"/>
      </w:pPr>
      <w:r>
        <w:rPr>
          <w:iCs/>
          <w:i/>
        </w:rPr>
        <w:t xml:space="preserve">Breakeven Analysis:</w:t>
      </w:r>
    </w:p>
    <w:p>
      <w:pPr>
        <w:pStyle w:val="BodyText"/>
      </w:pPr>
      <w:r>
        <w:t xml:space="preserve">We project a breakeven point within 18 months. The average ticket size in</w:t>
      </w:r>
      <w:r>
        <w:t xml:space="preserve"> </w:t>
      </w:r>
      <w:r>
        <w:rPr>
          <w:bCs/>
          <w:b/>
        </w:rPr>
        <w:t xml:space="preserve">Ankara</w:t>
      </w:r>
      <w:r>
        <w:br/>
      </w:r>
      <w:r>
        <w:t xml:space="preserve">for a premium salon is higher than the national average due to the concentration of affluent demographics.</w:t>
      </w:r>
    </w:p>
    <w:bookmarkEnd w:id="28"/>
    <w:bookmarkStart w:id="29" w:name="risk-management"/>
    <w:p>
      <w:pPr>
        <w:pStyle w:val="Heading2"/>
      </w:pPr>
      <w:r>
        <w:t xml:space="preserve">8. Risk Management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Currency Fluctuation:</w:t>
      </w:r>
      <w:r>
        <w:rPr>
          <w:bCs/>
          <w:b/>
        </w:rPr>
        <w:t xml:space="preserve">The volatility of the Turkish Lira (TRY) against major currencies poses a risk for imported products. We will hedge this by maintaining a stockpile of inventory and adjusting prices dynamically.</w:t>
      </w:r>
    </w:p>
    <w:p>
      <w:pPr>
        <w:numPr>
          <w:ilvl w:val="0"/>
          <w:numId w:val="1005"/>
        </w:numPr>
        <w:pStyle w:val="Compact"/>
      </w:pPr>
      <w:r>
        <w:t xml:space="preserve">Competition:Ankara has many established salons. Our competitive advantage lies in superior customer service and modern hygiene standards, which are increasingly valued by the younger generation in</w:t>
      </w:r>
      <w:r>
        <w:t xml:space="preserve"> </w:t>
      </w:r>
      <w:r>
        <w:rPr>
          <w:bCs/>
          <w:b/>
        </w:rPr>
        <w:t xml:space="preserve">Turkey</w:t>
      </w:r>
      <w:r>
        <w:t xml:space="preserve">.</w:t>
      </w:r>
    </w:p>
    <w:bookmarkEnd w:id="29"/>
    <w:bookmarkStart w:id="30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The establishment of a premium</w:t>
      </w:r>
      <w:r>
        <w:t xml:space="preserve"> </w:t>
      </w:r>
      <w:r>
        <w:rPr>
          <w:bCs/>
          <w:b/>
        </w:rPr>
        <w:t xml:space="preserve">Hairdresser</w:t>
      </w:r>
      <w:r>
        <w:br/>
      </w:r>
      <w:r>
        <w:t xml:space="preserve">salon in</w:t>
      </w:r>
    </w:p>
    <w:p>
      <w:pPr>
        <w:pStyle w:val="BodyText"/>
      </w:pPr>
      <w:r>
        <w:t xml:space="preserve">Turkey, Ankara,</w:t>
      </w:r>
    </w:p>
    <w:p>
      <w:pPr>
        <w:pStyle w:val="BodyText"/>
      </w:pPr>
      <w:r>
        <w:t xml:space="preserve">" represents a viable and lucrative investment opportunity. The city's stable demographic, growing middle class, and lack of modern luxury service providers create a favorable environment for entry. By adhering to strict regulatory guidelines in Turkey and focusing on high-quality service tailored to the tastes of Ankara residents, this project is poised for success.</w:t>
      </w:r>
    </w:p>
    <w:p>
      <w:pPr>
        <w:pStyle w:val="BodyText"/>
      </w:pPr>
      <w:r>
        <w:t xml:space="preserve">We recommend proceeding with site selection in the Çankaya district immediately to secure prime real estate before peak leasing seasons.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Project Report for Hairdresser in Turkey, Ankara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Hairdresser Establishment in Turkey Ankara</dc:title>
  <dc:creator/>
  <dc:language>en</dc:language>
  <cp:keywords/>
  <dcterms:created xsi:type="dcterms:W3CDTF">2026-07-29T16:07:17Z</dcterms:created>
  <dcterms:modified xsi:type="dcterms:W3CDTF">2026-07-29T16:07:17Z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