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34" w:name="Xa495986a51823d20cfb8d17c91c16cf45c00a17"/>
    <w:p>
      <w:pPr>
        <w:pStyle w:val="Heading1"/>
      </w:pPr>
      <w:r>
        <w:t xml:space="preserve">Hairdresser Project Report: Strategic Expansion in United Kingdom 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This document serves as a comprehensive Hairdresser project report detailing the strategic planning, operational requirements, and market analysis for establishing a premium hairdressing salon in United Kingdom Birmingham. The report outlines the viability of this venture within the dynamic cultural landscape of Birmingham.</w:t>
      </w:r>
    </w:p>
    <w:bookmarkStart w:id="20" w:name="introduction-and-executive-overview"/>
    <w:p>
      <w:pPr>
        <w:pStyle w:val="Heading2"/>
      </w:pPr>
      <w:r>
        <w:t xml:space="preserve">1. Introduction and Executive Overview</w:t>
      </w:r>
    </w:p>
    <w:p>
      <w:pPr>
        <w:pStyle w:val="FirstParagraph"/>
      </w:pPr>
      <w:r>
        <w:t xml:space="preserve">The beauty and personal care sector in the United Kingdom continues to demonstrate robust growth, with regional hubs playing a pivotal role in driving consumer trends. This Hairdresser project report focuses specifically on United Kingdom Birmingham, a city renowned for its diversity, vibrant economy, and thriving nightlife. The primary objective of this initiative is to launch a mid-to-high-end hair salon that caters to the eclectic demographic of Birmingham residents and tourists alike.</w:t>
      </w:r>
    </w:p>
    <w:p>
      <w:pPr>
        <w:pStyle w:val="BodyText"/>
      </w:pPr>
      <w:r>
        <w:t xml:space="preserve">As we analyze the local market, it becomes evident that United Kingdom Birmingham offers a unique opportunity for brand differentiation. Unlike London, which is saturated with high-street chains, Birmingham presents an underserved market for personalized, luxury hairdressing experiences. This report aims to provide stakeholders with a clear understanding of the operational framework required to succeed in this competitive yet promising environment.</w:t>
      </w:r>
    </w:p>
    <w:bookmarkEnd w:id="20"/>
    <w:bookmarkStart w:id="23" w:name="X754d62cc1600602179931887526dcc28fa66432"/>
    <w:p>
      <w:pPr>
        <w:pStyle w:val="Heading2"/>
      </w:pPr>
      <w:r>
        <w:t xml:space="preserve">2. Market Analysis: United Kingdom Birmingham Context</w:t>
      </w:r>
    </w:p>
    <w:p>
      <w:pPr>
        <w:pStyle w:val="FirstParagraph"/>
      </w:pPr>
      <w:r>
        <w:t xml:space="preserve">To ensure the success of this Hairdresser venture, a thorough analysis of the United Kingdom Birmingham market is essential. Birmingham is currently experiencing a significant regeneration phase, with substantial investment in infrastructure such as HS1 (High Speed 1) connectivity and new commercial districts like Grand Central and Bullring &amp; Grand Central.</w:t>
      </w:r>
    </w:p>
    <w:bookmarkStart w:id="21" w:name="demographic-profile"/>
    <w:p>
      <w:pPr>
        <w:pStyle w:val="Heading3"/>
      </w:pPr>
      <w:r>
        <w:t xml:space="preserve">2.1 Demographic Profile</w:t>
      </w:r>
    </w:p>
    <w:p>
      <w:pPr>
        <w:pStyle w:val="FirstParagraph"/>
      </w:pPr>
      <w:r>
        <w:t xml:space="preserve">Birmingham is the second most populous city in the United Kingdom, characterized by a youthful population with a high median age compared to other UK regions. The diversity of Birmingham is its greatest asset; with significant communities from South Asian, Caribbean, African, and Eastern European backgrounds, there is a diverse demand for various hair care services. From intricate braiding techniques common in Caribbean culture to the precision cuts preferred in South Asian communities, the Hairdresser service offering must be culturally competent and versatile.</w:t>
      </w:r>
    </w:p>
    <w:bookmarkEnd w:id="21"/>
    <w:bookmarkStart w:id="22" w:name="competitive-landscape"/>
    <w:p>
      <w:pPr>
        <w:pStyle w:val="Heading3"/>
      </w:pPr>
      <w:r>
        <w:t xml:space="preserve">2.2 Competitive Landscape</w:t>
      </w:r>
    </w:p>
    <w:p>
      <w:pPr>
        <w:pStyle w:val="FirstParagraph"/>
      </w:pPr>
      <w:r>
        <w:t xml:space="preserve">In United Kingdom Birmingham, the competition ranges from budget-friendly chains (such as Supercuts or Costa Hair) to luxury boutiques in areas like Edgbaston and Moseley. This Hairdresser project report identifies a gap in the market for a "mid-luxury" segment—salons that offer premium service and product quality at prices accessible to the growing middle class of Birmingham professionals.</w:t>
      </w:r>
    </w:p>
    <w:bookmarkEnd w:id="22"/>
    <w:bookmarkEnd w:id="23"/>
    <w:bookmarkStart w:id="27" w:name="operational-strategy"/>
    <w:p>
      <w:pPr>
        <w:pStyle w:val="Heading2"/>
      </w:pPr>
      <w:r>
        <w:t xml:space="preserve">3. Operational Strategy</w:t>
      </w:r>
    </w:p>
    <w:p>
      <w:pPr>
        <w:pStyle w:val="FirstParagraph"/>
      </w:pPr>
      <w:r>
        <w:t xml:space="preserve">The operational backbone of this Hairdresser enterprise relies on strategic location selection, staff recruitment, and supply chain management tailored to the United Kingdom regulatory environment.</w:t>
      </w:r>
    </w:p>
    <w:bookmarkStart w:id="24" w:name="location-selection"/>
    <w:p>
      <w:pPr>
        <w:pStyle w:val="Heading3"/>
      </w:pPr>
      <w:r>
        <w:t xml:space="preserve">3.1 Location Selection</w:t>
      </w:r>
    </w:p>
    <w:p>
      <w:pPr>
        <w:pStyle w:val="FirstParagraph"/>
      </w:pPr>
      <w:r>
        <w:t xml:space="preserve">Premier locations in United Kingdom Birmingham have been identified as key success factors. Candidates include Jewellery Quarter for its trendy, artisanal vibe, or Solihull for a more affluent demographic. The chosen site must offer high visibility and easy access to public transport networks, reflecting the busy lifestyle of Birmingham’s workforce.</w:t>
      </w:r>
    </w:p>
    <w:bookmarkEnd w:id="24"/>
    <w:bookmarkStart w:id="25" w:name="human-resources"/>
    <w:p>
      <w:pPr>
        <w:pStyle w:val="Heading3"/>
      </w:pPr>
      <w:r>
        <w:t xml:space="preserve">3.2 Human Resources</w:t>
      </w:r>
    </w:p>
    <w:p>
      <w:pPr>
        <w:pStyle w:val="FirstParagraph"/>
      </w:pPr>
      <w:r>
        <w:t xml:space="preserve">Birmingham is home to several prestigious universities and vocational training centers, such as the City of Birmingham College. Partnering with these institutions will facilitate recruitment for junior stylists and apprenticeships. However, retaining senior talent remains a challenge in the United Kingdom sector post-Brexit due to visa restrictions on EU workers. Therefore, this Hairdresser report emphasizes local hiring strategies and competitive retention packages.</w:t>
      </w:r>
    </w:p>
    <w:bookmarkEnd w:id="25"/>
    <w:bookmarkStart w:id="26" w:name="regulatory-compliance"/>
    <w:p>
      <w:pPr>
        <w:pStyle w:val="Heading3"/>
      </w:pPr>
      <w:r>
        <w:t xml:space="preserve">3.3 Regulatory Compliance</w:t>
      </w:r>
    </w:p>
    <w:p>
      <w:pPr>
        <w:pStyle w:val="FirstParagraph"/>
      </w:pPr>
      <w:r>
        <w:t xml:space="preserve">All operations must adhere to strict Health and Safety Executive (HSE) regulations in the United Kingdom. This includes proper disposal of chemical waste (hair dye, bleach), adherence to COSHH (Control of Substances Hazardous to Health) regulations, and regular hygiene inspections. Furthermore, obtaining necessary licenses from the Birmingham City Council is a critical step before launch.</w:t>
      </w:r>
    </w:p>
    <w:bookmarkEnd w:id="26"/>
    <w:bookmarkEnd w:id="27"/>
    <w:bookmarkStart w:id="30" w:name="financial-projections-and-budgeting"/>
    <w:p>
      <w:pPr>
        <w:pStyle w:val="Heading2"/>
      </w:pPr>
      <w:r>
        <w:t xml:space="preserve">4. Financial Projections and Budgeting</w:t>
      </w:r>
    </w:p>
    <w:p>
      <w:pPr>
        <w:pStyle w:val="FirstParagraph"/>
      </w:pPr>
      <w:r>
        <w:t xml:space="preserve">The financial viability of this Hairdresser project in United Kingdom Birmingham has been modeled over a three-year period.</w:t>
      </w:r>
    </w:p>
    <w:p>
      <w:pPr>
        <w:pStyle w:val="BodyText"/>
      </w:pPr>
      <w:r>
        <w:rPr>
          <w:bCs/>
          <w:b/>
        </w:rPr>
        <w:t xml:space="preserve">Categorization</w:t>
      </w:r>
    </w:p>
    <w:p>
      <w:pPr>
        <w:pStyle w:val="BodyText"/>
      </w:pPr>
      <w:r>
        <w:rPr>
          <w:bCs/>
          <w:b/>
        </w:rPr>
        <w:t xml:space="preserve">Description</w:t>
      </w:r>
    </w:p>
    <w:p>
      <w:pPr>
        <w:pStyle w:val="BodyText"/>
      </w:pPr>
      <w:r>
        <w:t xml:space="preserve">Eestimated Cost (GBP)</w:t>
      </w:r>
    </w:p>
    <w:p>
      <w:pPr>
        <w:pStyle w:val="BodyText"/>
      </w:pPr>
      <w:r>
        <w:t xml:space="preserve">&gt; td"&gt;Leasehold Improvements</w:t>
      </w:r>
    </w:p>
    <w:p>
      <w:pPr>
        <w:pStyle w:val="BodyText"/>
      </w:pPr>
      <w:r>
        <w:t xml:space="preserve">&gt; td"&gt;Interior design, plumbing for washbasins, electrical upgrades in United Kingdom Birmingham property.</w:t>
      </w:r>
    </w:p>
    <w:p>
      <w:pPr>
        <w:pStyle w:val="BodyText"/>
      </w:pPr>
      <w:r>
        <w:t xml:space="preserve">&gt; td"&gt;£150,000</w:t>
      </w:r>
    </w:p>
    <w:bookmarkStart w:id="28" w:name="revenue-streams"/>
    <w:p>
      <w:pPr>
        <w:pStyle w:val="Heading3"/>
      </w:pPr>
      <w:r>
        <w:t xml:space="preserve">4.1 Revenue Streams</w:t>
      </w:r>
    </w:p>
    <w:p>
      <w:pPr>
        <w:pStyle w:val="FirstParagraph"/>
      </w:pPr>
      <w:r>
        <w:t xml:space="preserve">The Hairdresser salon will generate revenue through four main streams: Services (cuts and styling), Retail (sale of professional hair products), Membership Plans (for regular maintenance clients in United Kingdom Birmingham), and Events (bridal packages for weddings in the Midlands region).</w:t>
      </w:r>
    </w:p>
    <w:bookmarkEnd w:id="28"/>
    <w:bookmarkStart w:id="29" w:name="break-even-analysis"/>
    <w:p>
      <w:pPr>
        <w:pStyle w:val="Heading3"/>
      </w:pPr>
      <w:r>
        <w:t xml:space="preserve">4.2 Break-Even Analysis</w:t>
      </w:r>
    </w:p>
    <w:p>
      <w:pPr>
        <w:pStyle w:val="FirstParagraph"/>
      </w:pPr>
      <w:r>
        <w:t xml:space="preserve">Based on current footfall data in target United Kingdom Birmingham districts, we anticipate breaking even within 18 months of operation. The initial investment is substantial due to the premium fit-out required to compete with existing luxury establishments in the area.</w:t>
      </w:r>
    </w:p>
    <w:bookmarkEnd w:id="29"/>
    <w:bookmarkEnd w:id="30"/>
    <w:bookmarkStart w:id="31" w:name="marketing-and-brand-strategy"/>
    <w:p>
      <w:pPr>
        <w:pStyle w:val="Heading2"/>
      </w:pPr>
      <w:r>
        <w:t xml:space="preserve">5. Marketing and Brand Strategy</w:t>
      </w:r>
    </w:p>
    <w:p>
      <w:pPr>
        <w:pStyle w:val="FirstParagraph"/>
      </w:pPr>
      <w:r>
        <w:t xml:space="preserve">In the competitive landscape of United Kingdom Birmingham, digital presence is paramount. The Hairdresser brand will leverage social media platforms, particularly Instagram and TikTok, to showcase before-and-after transformations. Given Birmingham’s strong community ties, local influencer marketing partnerships with prominent figures in the city will be crucial.</w:t>
      </w:r>
    </w:p>
    <w:p>
      <w:pPr>
        <w:pStyle w:val="BodyText"/>
      </w:pPr>
      <w:r>
        <w:t xml:space="preserve">Furthermore, engaging with the local community through sponsorships of Birmingham festivals (such as Pride in Park or Diwali events) will help embed the brand into the cultural fabric of United Kingdom Birmingham. This approach ensures that customers perceive us not just as a service provider, but as a community hub.</w:t>
      </w:r>
    </w:p>
    <w:bookmarkEnd w:id="31"/>
    <w:bookmarkStart w:id="32" w:name="risk-assessment"/>
    <w:p>
      <w:pPr>
        <w:pStyle w:val="Heading2"/>
      </w:pPr>
      <w:r>
        <w:t xml:space="preserve">6. Risk Assessment</w:t>
      </w:r>
    </w:p>
    <w:p>
      <w:pPr>
        <w:pStyle w:val="FirstParagraph"/>
      </w:pPr>
      <w:r>
        <w:rPr>
          <w:bCs/>
          <w:b/>
        </w:rPr>
        <w:t xml:space="preserve">Economic Volatility:</w:t>
      </w:r>
      <w:r>
        <w:br/>
      </w:r>
      <w:r>
        <w:t xml:space="preserve">Inflationary pressures in the United Kingdom may reduce consumer discretionary spending on luxury services. Mitigation includes offering tiered pricing structures to cater to different income levels within Birmingham.</w:t>
      </w:r>
    </w:p>
    <w:p>
      <w:pPr>
        <w:pStyle w:val="BodyText"/>
      </w:pPr>
      <w:r>
        <w:rPr>
          <w:bCs/>
          <w:b/>
        </w:rPr>
        <w:t xml:space="preserve">Talent Shortage:</w:t>
      </w:r>
      <w:r>
        <w:br/>
      </w:r>
      <w:r>
        <w:t xml:space="preserve">The UK-wide shortage of skilled hairdressers poses a risk. We address this by creating an attractive training environment and offering clear career progression paths for staff in United Kingdom Birmingham.</w:t>
      </w:r>
    </w:p>
    <w:bookmarkEnd w:id="32"/>
    <w:bookmarkStart w:id="33" w:name="conclusion"/>
    <w:p>
      <w:pPr>
        <w:pStyle w:val="Heading2"/>
      </w:pPr>
      <w:r>
        <w:t xml:space="preserve">7. Conclusion</w:t>
      </w:r>
    </w:p>
    <w:p>
      <w:pPr>
        <w:pStyle w:val="FirstParagraph"/>
      </w:pPr>
      <w:r>
        <w:t xml:space="preserve">This Hairdresser project report concludes that launching a premium salon in United Kingdom Birmingham is a strategically sound investment. The city’s growing population, diverse demographic makeup, and ongoing urban regeneration create fertile ground for high-quality hair services. By focusing on exceptional customer experience, cultural inclusivity, and rigorous operational standards aligned with United Kingdom regulations, this venture is poised to become a leader in the Birmingham beauty sector.</w:t>
      </w:r>
    </w:p>
    <w:p>
      <w:pPr>
        <w:pStyle w:val="BodyText"/>
      </w:pPr>
      <w:r>
        <w:t xml:space="preserve">The next phase involves securing lease agreements in identified prime locations and finalizing the recruitment of senior stylist teams. We recommend immediate approval of the budget to capitalize on current market conditions before real estate costs in United Kingdom Birmingham rise further.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United Kingdom Birmingham</dc:title>
  <dc:creator/>
  <dc:language>en</dc:language>
  <cp:keywords/>
  <dcterms:created xsi:type="dcterms:W3CDTF">2026-07-30T06:18:07Z</dcterms:created>
  <dcterms:modified xsi:type="dcterms:W3CDTF">2026-07-30T06:18:07Z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