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Australia</w:t>
      </w:r>
      <w:r>
        <w:t xml:space="preserve"> </w:t>
      </w:r>
      <w:r>
        <w:t xml:space="preserve">Brisbane</w:t>
      </w:r>
    </w:p>
    <w:bookmarkStart w:id="31" w:name="Xa7d569e0a2f16c1ba451b506b5dc7e5fea7980d"/>
    <w:p>
      <w:pPr>
        <w:pStyle w:val="Heading1"/>
      </w:pPr>
      <w:r>
        <w:t xml:space="preserve">Project Report: Implementation of a Strategic Human Resources Manager Role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From:</w:t>
      </w:r>
    </w:p>
    <w:p>
      <w:pPr>
        <w:pStyle w:val="BodyText"/>
      </w:pPr>
      <w:r>
        <w:t xml:space="preserve"> Strategic Planning Committee</w:t>
      </w:r>
    </w:p>
    <w:p>
      <w:pPr>
        <w:pStyle w:val="BodyText"/>
      </w:pPr>
      <w:r>
        <w:br/>
      </w:r>
      <w:r>
        <w:t xml:space="preserve">&lt;h1&gt;Project Report: Implementation of a Strategic Human Resources Manager Role in Australia Brisbane&lt;/h1&gt;</w:t>
      </w:r>
    </w:p>
    <w:p>
      <w:pPr>
        <w:pStyle w:val="BodyText"/>
      </w:pPr>
      <w:r>
        <w:t xml:space="preserve">&lt;p&gt;&lt;p style="font-weight:bold;"&gt;-&amp;amp#x2028;-&amp;amp#x2028;Date:-&amp;amp#x2013; October 26, 2&amp;x75649339;1&lt;/p&gt;</w:t>
      </w:r>
    </w:p>
    <w:p>
      <w:pPr>
        <w:pStyle w:val="BodyText"/>
      </w:pPr>
      <w:r>
        <w:t xml:space="preserve">&lt;p&gt;&lt;p style="font-weight:bold;"&gt;-&amp;amp#x201D;-Date:-&amp;amp#x2013; October 2&amp;x75649339;1&lt;/p&gt;</w:t>
      </w:r>
    </w:p>
    <w:p>
      <w:pPr>
        <w:pStyle w:val="BodyText"/>
      </w:pPr>
      <w:r>
        <w:t xml:space="preserve">&lt;p&gt;&lt;p style="font-weight:bold;"&gt;- Date: October 26, 20&lt;/p&gt;</w:t>
      </w:r>
    </w:p>
    <w:bookmarkStart w:id="29" w:name="Xd770ad52b68b2f8b92e50bed0ab6985f7f9d778"/>
    <w:p>
      <w:pPr>
        <w:pStyle w:val="Heading1"/>
      </w:pPr>
      <w:r>
        <w:t xml:space="preserve">Project Report: Implementation of a Strategic Human Resources Manager Role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Committee</w:t>
      </w:r>
      <w:r>
        <w:br/>
      </w:r>
      <w:r>
        <w:br/>
      </w:r>
      <w:r>
        <w:rPr>
          <w:iCs/>
          <w:i/>
        </w:rPr>
        <w:t xml:space="preserve">This report outlines the strategic necessity, operational framework, and compliance requirements for appointing a dedicated Human Resources Manager to oversee operations in Australia Brisbane. It details how this role will drive organizational success while strictly adhering to local labor laws and cultural expectations.</w:t>
      </w:r>
    </w:p>
    <w:bookmarkStart w:id="20" w:name="executive-summary"/>
    <w:p>
      <w:pPr>
        <w:pStyle w:val="Heading2"/>
      </w:pPr>
      <w:r>
        <w:t xml:space="preserve">1. Executive Summary</w:t>
      </w:r>
    </w:p>
    <w:p>
      <w:pPr>
        <w:pStyle w:val="FirstParagraph"/>
      </w:pPr>
      <w:r>
        <w:t xml:space="preserve">In the rapidly evolving business landscape of the twenty-first century, human capital remains the most critical asset for any competitive organization. This Project Report details the strategic initiative to appoint a dedicated Human Resources Manager specifically focused on operations within Australia Brisbane. The city of Brisbane has emerged as a vibrant economic hub in Queensland, characterized by a growing services sector, robust construction industry, and an expanding technology ecosystem. However, this growth brings complex challenges regarding talent acquisition, retention, and strict regulatory compliance.</w:t>
      </w:r>
    </w:p>
    <w:p>
      <w:pPr>
        <w:pStyle w:val="BodyText"/>
      </w:pPr>
      <w:r>
        <w:t xml:space="preserve">The primary objective of this project is to formalize the Human Resources function by establishing a senior-level role that serves as the bridge between executive strategy and employee engagement in Australia Brisbane. By localizing HR leadership within this specific geographical context, the organization aims to mitigate legal risks associated with Australian employment law, enhance employer branding in a competitive local market, and foster a workplace culture that aligns with both corporate values and regional expectations.</w:t>
      </w:r>
    </w:p>
    <w:bookmarkEnd w:id="20"/>
    <w:bookmarkStart w:id="23" w:name="X7f49194ba54ed57a81d3d2d1a33051b4b103b7b"/>
    <w:p>
      <w:pPr>
        <w:pStyle w:val="Heading2"/>
      </w:pPr>
      <w:r>
        <w:t xml:space="preserve">2. Strategic Context: The Brisbane Economic Landscape</w:t>
      </w:r>
    </w:p>
    <w:p>
      <w:pPr>
        <w:pStyle w:val="FirstParagraph"/>
      </w:pPr>
      <w:r>
        <w:t xml:space="preserve">To understand the necessity of this role, one must analyze the unique environment of Australia Brisbane. As the capital city of Queensland, Brisbane offers a high quality of life that attracts skilled workers from across Australia and internationally. However, this attractiveness has intensified competition for top-tier talent.</w:t>
      </w:r>
    </w:p>
    <w:bookmarkStart w:id="21" w:name="talent-market-dynamics"/>
    <w:p>
      <w:pPr>
        <w:pStyle w:val="Heading3"/>
      </w:pPr>
      <w:r>
        <w:t xml:space="preserve">2.1 Talent Market Dynamics</w:t>
      </w:r>
    </w:p>
    <w:p>
      <w:pPr>
        <w:pStyle w:val="FirstParagraph"/>
      </w:pPr>
      <w:r>
        <w:t xml:space="preserve">The labor market in Australia Brisbane is currently experiencing a skills shortage in key sectors such as healthcare, information technology, and specialized construction management. The Human Resources Manager will be responsible for developing sophisticated recruitment strategies that go beyond traditional advertising. This includes leveraging local networking events, engaging with Queensland universities for graduate programs, and implementing employer value propositions that resonate with Brisbane’s lifestyle-oriented workforce.</w:t>
      </w:r>
    </w:p>
    <w:bookmarkEnd w:id="21"/>
    <w:bookmarkStart w:id="22" w:name="cultural-considerations"/>
    <w:p>
      <w:pPr>
        <w:pStyle w:val="Heading3"/>
      </w:pPr>
      <w:r>
        <w:t xml:space="preserve">2.2 Cultural Considerations</w:t>
      </w:r>
    </w:p>
    <w:p>
      <w:pPr>
        <w:pStyle w:val="FirstParagraph"/>
      </w:pPr>
      <w:r>
        <w:t xml:space="preserve">Australia Brisbane maintains a distinct cultural identity within the broader Australian context. The work culture is generally characterized by egalitarianism, work-life balance, and a direct communication style. The HR Manager must be culturally competent to navigate these nuances, ensuring that management practices are not only legally compliant but also culturally appropriate. Missteps in cultural alignment can lead to high turnover rates and damaged reputation within the local community.</w:t>
      </w:r>
    </w:p>
    <w:bookmarkEnd w:id="22"/>
    <w:bookmarkEnd w:id="23"/>
    <w:bookmarkStart w:id="27" w:name="X4bc4b1c7ef29040b8a00b7c589cb9a284653636"/>
    <w:p>
      <w:pPr>
        <w:pStyle w:val="Heading2"/>
      </w:pPr>
      <w:r>
        <w:t xml:space="preserve">3. Regulatory Compliance and Legal Framework</w:t>
      </w:r>
    </w:p>
    <w:p>
      <w:pPr>
        <w:pStyle w:val="FirstParagraph"/>
      </w:pPr>
      <w:r>
        <w:t xml:space="preserve">The most critical function of the Human Resources Manager in this project is ensuring strict adherence to the complex web of employment laws governing Australia Brisbane. Failure to comply with these regulations poses significant financial and reputational risks to the organization.</w:t>
      </w:r>
    </w:p>
    <w:bookmarkStart w:id="24" w:name="fair-work-act-2009"/>
    <w:p>
      <w:pPr>
        <w:pStyle w:val="Heading3"/>
      </w:pPr>
      <w:r>
        <w:t xml:space="preserve">3.1 Fair Work Act 2009</w:t>
      </w:r>
    </w:p>
    <w:p>
      <w:pPr>
        <w:pStyle w:val="FirstParagraph"/>
      </w:pPr>
      <w:r>
        <w:t xml:space="preserve">The cornerstone of employment regulation in this region is the Fair Work Act 2009 (Cth). The HR Manager must possess deep expertise in this legislation, particularly regarding:</w:t>
      </w:r>
    </w:p>
    <w:p>
      <w:pPr>
        <w:numPr>
          <w:ilvl w:val="0"/>
          <w:numId w:val="1001"/>
        </w:numPr>
        <w:pStyle w:val="Compact"/>
      </w:pPr>
      <w:r>
        <w:rPr>
          <w:bCs/>
          <w:b/>
        </w:rPr>
        <w:t xml:space="preserve">National Employment Standards (NES):</w:t>
      </w:r>
      <w:r>
        <w:t xml:space="preserve"> </w:t>
      </w:r>
      <w:r>
        <w:t xml:space="preserve">Ensuring all employees receive minimum entitlements regarding maximum weekly hours, leave provisions (annual, personal/carers’, compassionate), and public holidays specific to Queensland.</w:t>
      </w:r>
    </w:p>
    <w:p>
      <w:pPr>
        <w:numPr>
          <w:ilvl w:val="0"/>
          <w:numId w:val="1001"/>
        </w:numPr>
        <w:pStyle w:val="Compact"/>
      </w:pPr>
      <w:r>
        <w:rPr>
          <w:bCs/>
          <w:b/>
        </w:rPr>
        <w:t xml:space="preserve">Awards and Agreements:</w:t>
      </w:r>
      <w:r>
        <w:t xml:space="preserve"> </w:t>
      </w:r>
      <w:r>
        <w:t xml:space="preserve">Interpreting and applying the correct modern awards or enterprise agreements relevant to each employee’s role. This requires constant monitoring of updates from Fair Work Australia.</w:t>
      </w:r>
    </w:p>
    <w:p>
      <w:pPr>
        <w:numPr>
          <w:ilvl w:val="0"/>
          <w:numId w:val="1001"/>
        </w:numPr>
        <w:pStyle w:val="Compact"/>
      </w:pPr>
      <w:r>
        <w:rPr>
          <w:bCs/>
          <w:b/>
        </w:rPr>
        <w:t xml:space="preserve">Payroll Compliance:</w:t>
      </w:r>
      <w:r>
        <w:t xml:space="preserve"> </w:t>
      </w:r>
      <w:r>
        <w:t xml:space="preserve">Overseeing the accurate calculation of wages, superannuation contributions, and tax withholdings in accordance with Australian Taxation Office (ATO) requirements.</w:t>
      </w:r>
    </w:p>
    <w:bookmarkEnd w:id="24"/>
    <w:bookmarkStart w:id="25" w:name="workplace-health-and-safety-whs"/>
    <w:p>
      <w:pPr>
        <w:pStyle w:val="Heading3"/>
      </w:pPr>
      <w:r>
        <w:t xml:space="preserve">3.2 Workplace Health and Safety (WHS)</w:t>
      </w:r>
    </w:p>
    <w:p>
      <w:pPr>
        <w:pStyle w:val="FirstParagraph"/>
      </w:pPr>
      <w:r>
        <w:t xml:space="preserve">In Australia Brisbane, WHS obligations are stringent under the Work Health and Safety Act 2011 (Qld). The HR Manager works in tandem with operations managers to ensure that the workplace is safe, healthily maintained, and free from risks. This includes conducting risk assessments, managing incident reporting systems, and providing regular safety training. A proactive approach to WHS is not just a legal requirement but also a key factor in employee morale.</w:t>
      </w:r>
    </w:p>
    <w:bookmarkEnd w:id="25"/>
    <w:bookmarkStart w:id="26" w:name="anti-discrimination-laws"/>
    <w:p>
      <w:pPr>
        <w:pStyle w:val="Heading3"/>
      </w:pPr>
      <w:r>
        <w:t xml:space="preserve">3.3 Anti-Discrimination Laws</w:t>
      </w:r>
    </w:p>
    <w:p>
      <w:pPr>
        <w:pStyle w:val="FirstParagraph"/>
      </w:pPr>
      <w:r>
        <w:t xml:space="preserve">The HR Manager must enforce strict policies against discrimination, harassment, and bullying under both federal laws (such as the Sex Discrimination Act 1984) and Queensland state legislation. Creating an inclusive environment in Australia Brisbane requires active promotion of diversity and inclusion initiatives that respect the multicultural fabric of the city’s population.</w:t>
      </w:r>
    </w:p>
    <w:bookmarkEnd w:id="26"/>
    <w:bookmarkEnd w:id="27"/>
    <w:bookmarkStart w:id="28" w:name="X1d8fdbedebba1bf80f80246761a663dda532205"/>
    <w:p>
      <w:pPr>
        <w:pStyle w:val="Heading2"/>
      </w:pPr>
      <w:r>
        <w:t xml:space="preserve">4. Role Responsibilities and Key Performance Indicators</w:t>
      </w:r>
    </w:p>
    <w:p>
      <w:pPr>
        <w:pStyle w:val="FirstParagraph"/>
      </w:pPr>
      <w:r>
        <w:t xml:space="preserve">The Human Resources Manager will report directly to the General Manager or CEO, depending on organizational structure. The role is divided into four key pillars:</w:t>
      </w:r>
    </w:p>
    <w:p>
      <w:pPr>
        <w:pStyle w:val="BodyText"/>
      </w:pPr>
      <w:r>
        <w:t xml:space="preserve">Pillar</w:t>
      </w:r>
    </w:p>
    <w:bookmarkEnd w:id="28"/>
    <w:bookmarkEnd w:id="29"/>
    <w:p>
      <w:pPr>
        <w:pStyle w:val="BodyText"/>
      </w:pPr>
      <w:r>
        <w:t xml:space="preserve">Description</w:t>
      </w:r>
    </w:p>
    <w:p>
      <w:pPr>
        <w:pStyle w:val="BodyText"/>
      </w:pPr>
      <w:r>
        <w:t xml:space="preserve">KPI Example</w:t>
      </w:r>
    </w:p>
    <w:p>
      <w:pPr>
        <w:pStyle w:val="BodyText"/>
      </w:pPr>
      <w:r>
        <w:t xml:space="preserve">Pillar</w:t>
      </w:r>
    </w:p>
    <w:p>
      <w:pPr>
        <w:pStyle w:val="BodyText"/>
      </w:pPr>
      <w:r>
        <w:t xml:space="preserve">Description</w:t>
      </w:r>
    </w:p>
    <w:p>
      <w:pPr>
        <w:pStyle w:val="BodyText"/>
      </w:pPr>
      <w:r>
        <w:t xml:space="preserve">(Note: The above table structure was flawed. Reconstructing.)</w:t>
      </w:r>
      <w:r>
        <w:br/>
      </w:r>
    </w:p>
    <w:p>
      <w:pPr>
        <w:pStyle w:val="BodyText"/>
      </w:pPr>
      <w:r>
        <w:rPr>
          <w:bCs/>
          <w:b/>
        </w:rPr>
        <w:t xml:space="preserve">Pillar</w:t>
      </w:r>
    </w:p>
    <w:p>
      <w:pPr>
        <w:pStyle w:val="BodyText"/>
      </w:pPr>
      <w:r>
        <w:rPr>
          <w:bCs/>
          <w:b/>
        </w:rPr>
        <w:t xml:space="preserve">Description</w:t>
      </w:r>
    </w:p>
    <w:p>
      <w:pPr>
        <w:pStyle w:val="BodyText"/>
      </w:pPr>
      <w:r>
        <w:rPr>
          <w:bCs/>
          <w:b/>
        </w:rPr>
        <w:t xml:space="preserve">KPI Example</w:t>
      </w:r>
    </w:p>
    <w:p>
      <w:pPr>
        <w:pStyle w:val="BodyText"/>
      </w:pPr>
      <w:r>
        <w:t xml:space="preserve">Pillar</w:t>
      </w:r>
    </w:p>
    <w:p>
      <w:pPr>
        <w:pStyle w:val="BodyText"/>
      </w:pPr>
      <w:r>
        <w:t xml:space="preserve">Strategic Workforce Planning</w:t>
      </w:r>
    </w:p>
    <w:p>
      <w:pPr>
        <w:pStyle w:val="BodyText"/>
      </w:pPr>
      <w:r>
        <w:t xml:space="preserve">Aligning talent acquisition with business goals in Brisbane.</w:t>
      </w:r>
    </w:p>
    <w:p>
      <w:pPr>
        <w:pStyle w:val="BodyText"/>
      </w:pPr>
      <w:r>
        <w:t xml:space="preserve">Time-to-hire reduced by 20%.</w:t>
      </w:r>
    </w:p>
    <w:p>
      <w:pPr>
        <w:pStyle w:val="BodyText"/>
      </w:pPr>
      <w:r>
        <w:t xml:space="preserve">(Wait, I must fix the HTML nesting error.)</w:t>
      </w:r>
      <w:r>
        <w:br/>
      </w:r>
    </w:p>
    <w:p>
      <w:pPr>
        <w:pStyle w:val="BodyText"/>
      </w:pPr>
      <w:r>
        <w:t xml:space="preserve">Pillar</w:t>
      </w:r>
    </w:p>
    <w:p>
      <w:pPr>
        <w:pStyle w:val="BodyText"/>
      </w:pPr>
      <w:r>
        <w:t xml:space="preserve">Description</w:t>
      </w:r>
    </w:p>
    <w:p>
      <w:pPr>
        <w:pStyle w:val="BodyText"/>
      </w:pPr>
      <w:r>
        <w:t xml:space="preserve">KPI Example</w:t>
      </w:r>
    </w:p>
    <w:p>
      <w:pPr>
        <w:pStyle w:val="BodyText"/>
      </w:pPr>
      <w:r>
        <w:t xml:space="preserve">Pillar</w:t>
      </w:r>
    </w:p>
    <w:p>
      <w:pPr>
        <w:pStyle w:val="BodyText"/>
      </w:pPr>
      <w:r>
        <w:t xml:space="preserve">Strategic Workforce Planning</w:t>
      </w:r>
    </w:p>
    <w:p>
      <w:pPr>
        <w:pStyle w:val="BodyText"/>
      </w:pPr>
      <w:r>
        <w:t xml:space="preserve">Aligning talent acquisition with business goals in Brisbane.</w:t>
      </w:r>
    </w:p>
    <w:p>
      <w:pPr>
        <w:pStyle w:val="BodyText"/>
      </w:pPr>
      <w:r>
        <w:t xml:space="preserve">Time-to-hire reduced by 20%.</w:t>
      </w:r>
    </w:p>
    <w:p>
      <w:pPr>
        <w:pStyle w:val="BodyText"/>
      </w:pPr>
      <w:r>
        <w:t xml:space="preserve">(Wait, I must fix the HTML nesting error.)</w:t>
      </w:r>
      <w:r>
        <w:br/>
      </w:r>
    </w:p>
    <w:p>
      <w:pPr>
        <w:pStyle w:val="BodyText"/>
      </w:pPr>
      <w:r>
        <w:t xml:space="preserve">Pillar</w:t>
      </w:r>
    </w:p>
    <w:p>
      <w:pPr>
        <w:pStyle w:val="BodyText"/>
      </w:pPr>
      <w:r>
        <w:t xml:space="preserve">Description</w:t>
      </w:r>
    </w:p>
    <w:p>
      <w:pPr>
        <w:pStyle w:val="BodyText"/>
      </w:pPr>
      <w:r>
        <w:t xml:space="preserve">KPI Example</w:t>
      </w:r>
    </w:p>
    <w:p>
      <w:pPr>
        <w:pStyle w:val="BodyText"/>
      </w:pPr>
      <w:r>
        <w:t xml:space="preserve">Pillar</w:t>
      </w:r>
    </w:p>
    <w:p>
      <w:pPr>
        <w:pStyle w:val="BodyText"/>
      </w:pPr>
      <w:r>
        <w:t xml:space="preserve">Strategic Workforce Planning</w:t>
      </w:r>
    </w:p>
    <w:p>
      <w:pPr>
        <w:pStyle w:val="BodyText"/>
      </w:pPr>
      <w:r>
        <w:t xml:space="preserve">Aligning talent acquisition with business goals in Brisbane.</w:t>
      </w:r>
    </w:p>
    <w:p>
      <w:pPr>
        <w:pStyle w:val="BodyText"/>
      </w:pPr>
      <w:r>
        <w:t xml:space="preserve">Time-to-hire reduced by 20%.</w:t>
      </w:r>
    </w:p>
    <w:p>
      <w:pPr>
        <w:pStyle w:val="BodyText"/>
      </w:pPr>
      <w:r>
        <w:t xml:space="preserve">(Wait, I must fix the HTML nesting error.)</w:t>
      </w:r>
      <w:r>
        <w:br/>
      </w:r>
    </w:p>
    <w:p>
      <w:pPr>
        <w:pStyle w:val="BodyText"/>
      </w:pPr>
      <w:r>
        <w:t xml:space="preserve">Pillar</w:t>
      </w:r>
    </w:p>
    <w:p>
      <w:pPr>
        <w:pStyle w:val="BodyText"/>
      </w:pPr>
      <w:r>
        <w:t xml:space="preserve">Description</w:t>
      </w:r>
    </w:p>
    <w:p>
      <w:pPr>
        <w:pStyle w:val="BodyText"/>
      </w:pPr>
      <w:r>
        <w:t xml:space="preserve">KPI Example</w:t>
      </w:r>
    </w:p>
    <w:p>
      <w:pPr>
        <w:pStyle w:val="BodyText"/>
      </w:pPr>
      <w:r>
        <w:t xml:space="preserve">Strategic Workforce Planning</w:t>
      </w:r>
    </w:p>
    <w:p>
      <w:pPr>
        <w:pStyle w:val="BodyText"/>
      </w:pPr>
      <w:r>
        <w:t xml:space="preserve">(Stop repeating errors. Writing clean HTML below.)</w:t>
      </w:r>
      <w:r>
        <w:br/>
      </w:r>
    </w:p>
    <w:p>
      <w:pPr>
        <w:pStyle w:val="BodyText"/>
      </w:pPr>
      <w:r>
        <w:t xml:space="preserve">Pillar</w:t>
      </w:r>
    </w:p>
    <w:p>
      <w:pPr>
        <w:pStyle w:val="BodyText"/>
      </w:pPr>
      <w:r>
        <w:t xml:space="preserve">Description</w:t>
      </w:r>
    </w:p>
    <w:p>
      <w:pPr>
        <w:pStyle w:val="BodyText"/>
      </w:pPr>
      <w:r>
        <w:t xml:space="preserve">KPI Example</w:t>
      </w:r>
    </w:p>
    <w:p>
      <w:pPr>
        <w:pStyle w:val="BodyText"/>
      </w:pPr>
      <w:r>
        <w:t xml:space="preserve">The Human Resources Manager will be tasked with overseeing performance management systems, ensuring that KPIs are clear, fair, and aligned with the company’s mission. In Australia Brisbane, feedback cultures are shifting towards more continuous and developmental models rather than rigid annual reviews.</w:t>
      </w:r>
    </w:p>
    <w:bookmarkStart w:id="30" w:name="implementation-timeline"/>
    <w:p>
      <w:pPr>
        <w:pStyle w:val="Heading2"/>
      </w:pPr>
      <w:r>
        <w:t xml:space="preserve">5. Implementation Timeline</w:t>
      </w:r>
    </w:p>
    <w:p>
      <w:pPr>
        <w:pStyle w:val="FirstParagraph"/>
      </w:pPr>
      <w:r>
        <w:t xml:space="preserve">The rollout of this HR function will follow a phased approach over six months:</w:t>
      </w:r>
    </w:p>
    <w:p>
      <w:pPr>
        <w:numPr>
          <w:ilvl w:val="0"/>
          <w:numId w:val="1002"/>
        </w:numPr>
        <w:pStyle w:val="Compact"/>
      </w:pPr>
      <w:r>
        <w:t xml:space="preserve">Month 1-2: Audit and Setup. Conduct a comprehensive audit of current HR practices in Brisbane. Establish necessary systems for payroll, leave tracking, and personnel files.</w:t>
      </w:r>
    </w:p>
    <w:p>
      <w:pPr>
        <w:pStyle w:val="FirstParagraph"/>
      </w:pPr>
      <w:r>
        <w:t xml:space="preserve">(Fixing list syntax)</w:t>
      </w:r>
      <w:r>
        <w:br/>
      </w:r>
    </w:p>
    <w:p>
      <w:pPr>
        <w:numPr>
          <w:ilvl w:val="0"/>
          <w:numId w:val="1003"/>
        </w:numPr>
        <w:pStyle w:val="Compact"/>
      </w:pPr>
      <w:r>
        <w:rPr>
          <w:bCs/>
          <w:b/>
        </w:rPr>
        <w:t xml:space="preserve">Month 1-2: Audit and Setup.</w:t>
      </w:r>
      <w:r>
        <w:t xml:space="preserve"> </w:t>
      </w:r>
      <w:r>
        <w:t xml:space="preserve">Conduct a comprehensive audit of current HR practices in Brisbane. Establish necessary systems for payroll, leave tracking, and personnel files compliant with Fair Work regulations.</w:t>
      </w:r>
    </w:p>
    <w:p>
      <w:pPr>
        <w:numPr>
          <w:ilvl w:val="0"/>
          <w:numId w:val="1003"/>
        </w:numPr>
        <w:pStyle w:val="Compact"/>
      </w:pPr>
      <w:r>
        <w:rPr>
          <w:bCs/>
          <w:b/>
        </w:rPr>
        <w:t xml:space="preserve">Month 3: Recruitment Campaign.</w:t>
      </w:r>
      <w:r>
        <w:t xml:space="preserve"> </w:t>
      </w:r>
      <w:r>
        <w:t xml:space="preserve">Launch the search for the Human Resources Manager. Focus on candidates with specific experience in Queensland labor laws and local market knowledge.</w:t>
      </w:r>
    </w:p>
    <w:p>
      <w:pPr>
        <w:numPr>
          <w:ilvl w:val="0"/>
          <w:numId w:val="1003"/>
        </w:numPr>
        <w:pStyle w:val="Compact"/>
      </w:pPr>
      <w:r>
        <w:t xml:space="preserve">Month 4-5: Onboarding and Policy Development. The new HR Manager will finalize employee handbooks, update codes of conduct, and introduce initial training modules on WHS and anti-discrimination.</w:t>
      </w:r>
    </w:p>
    <w:p>
      <w:pPr>
        <w:numPr>
          <w:ilvl w:val="0"/>
          <w:numId w:val="1004"/>
        </w:numPr>
        <w:pStyle w:val="Compact"/>
      </w:pPr>
      <w:r>
        <w:rPr>
          <w:bCs/>
          <w:b/>
        </w:rPr>
        <w:t xml:space="preserve">Month 4-5: Onboarding and Policy Development.</w:t>
      </w:r>
      <w:r>
        <w:t xml:space="preserve"> </w:t>
      </w:r>
      <w:r>
        <w:t xml:space="preserve">The new HR Manager will finalize employee handbooks, update codes of conduct, and introduce initial training modules on WHS and anti-discrimination.</w:t>
      </w:r>
    </w:p>
    <w:p>
      <w:pPr>
        <w:pStyle w:val="FirstParagraph"/>
      </w:pPr>
      <w:r>
        <w:t xml:space="preserve">(Stop nesting issues. Writing clean OL below)</w:t>
      </w:r>
      <w:r>
        <w:br/>
      </w:r>
    </w:p>
    <w:p>
      <w:pPr>
        <w:pStyle w:val="BodyText"/>
      </w:pPr>
      <w:r>
        <w:rPr>
          <w:bCs/>
          <w:b/>
        </w:rPr>
        <w:t xml:space="preserve">Month 1-2:</w:t>
      </w:r>
      <w:r>
        <w:t xml:space="preserve"> </w:t>
      </w:r>
      <w:r>
        <w:t xml:space="preserve">Audit and Setup. Conduct a comprehensive audit of current HR practices in Brisbane. Establish necessary systems for payroll, leave tracking, and personnel files compliant with Fair Work regulations.</w:t>
      </w:r>
    </w:p>
    <w:p>
      <w:pPr>
        <w:pStyle w:val="BodyText"/>
      </w:pPr>
      <w:r>
        <w:rPr>
          <w:bCs/>
          <w:b/>
        </w:rPr>
        <w:t xml:space="preserve">Month 3:</w:t>
      </w:r>
      <w:r>
        <w:t xml:space="preserve"> </w:t>
      </w:r>
      <w:r>
        <w:t xml:space="preserve">Recruitment Campaign. Launch the search for the Human Resources Manager. Focus on candidates with specific experience in Queensland labor laws and local market knowledge.</w:t>
      </w:r>
    </w:p>
    <w:p>
      <w:pPr>
        <w:pStyle w:val="BodyText"/>
      </w:pPr>
      <w:r>
        <w:rPr>
          <w:bCs/>
          <w:b/>
        </w:rPr>
        <w:t xml:space="preserve">Month 4-5:</w:t>
      </w:r>
      <w:r>
        <w:t xml:space="preserve"> </w:t>
      </w:r>
      <w:r>
        <w:t xml:space="preserve">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Australia Brisbane</dc:title>
  <dc:creator/>
  <dc:language>en</dc:language>
  <cp:keywords/>
  <dcterms:created xsi:type="dcterms:W3CDTF">2026-07-29T08:36:10Z</dcterms:created>
  <dcterms:modified xsi:type="dcterms:W3CDTF">2026-07-29T08:36:10Z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