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Analysis</w:t>
      </w:r>
    </w:p>
    <w:bookmarkStart w:id="30" w:name="X4cd7ae66e3bbd865224b42872825d8ceb4cc7ca"/>
    <w:p>
      <w:pPr>
        <w:pStyle w:val="Heading1"/>
      </w:pPr>
      <w:r>
        <w:t xml:space="preserve">Project Report: Strategic Implementation of the Human Resources Manager Role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Executive Board</w:t>
      </w:r>
      <w:r>
        <w:br/>
      </w:r>
      <w:r>
        <w:t xml:space="preserve">: Project Strategy Team</w:t>
      </w:r>
      <w:r>
        <w:br/>
      </w:r>
    </w:p>
    <w:bookmarkStart w:id="20" w:name="executive-summary"/>
    <w:p>
      <w:pPr>
        <w:pStyle w:val="Heading2"/>
      </w:pPr>
      <w:r>
        <w:t xml:space="preserve">1. Executive Summary</w:t>
      </w:r>
    </w:p>
    <w:p>
      <w:pPr>
        <w:pStyle w:val="FirstParagraph"/>
      </w:pPr>
      <w:r>
        <w:t xml:space="preserve">This project report provides a detailed examination of the evolving role, responsibilities, and strategic importance of a Human Resources Manager operating within the specific socio-economic and legal framework of Australia Sydney. As organizations in this major metropolitan hub continue to navigate post-pandemic workplace dynamics, the demand for robust human capital management has intensified. The following analysis underscores how an effective Human Resources Manager serves not merely as an administrative functionary but as a critical strategic partner driving organizational success in the competitive landscape of Australia Sydney.</w:t>
      </w:r>
    </w:p>
    <w:bookmarkEnd w:id="20"/>
    <w:bookmarkStart w:id="21" w:name="introduction-and-contextual-background"/>
    <w:p>
      <w:pPr>
        <w:pStyle w:val="Heading2"/>
      </w:pPr>
      <w:r>
        <w:t xml:space="preserve">2. Introduction and Contextual Background</w:t>
      </w:r>
    </w:p>
    <w:p>
      <w:pPr>
        <w:pStyle w:val="FirstParagraph"/>
      </w:pPr>
      <w:r>
        <w:t xml:space="preserve">Sydney, as the economic capital of Australia, presents a unique environment for workforce management. The city is characterized by a highly diverse population, a concentration of multinational corporations, and a vibrant startup ecosystem. Within this context, the appointment and deployment of skilled Human Resources professionals are paramount. This report aims to delineate the specific requirements for an Human Resources Manager tasked with leading talent acquisition, employee relations, compliance, and cultural development within Sydney-based operations.</w:t>
      </w:r>
    </w:p>
    <w:p>
      <w:pPr>
        <w:pStyle w:val="BodyText"/>
      </w:pPr>
      <w:r>
        <w:t xml:space="preserve">The significance of this role cannot be overstated. In a market as dynamic as Australia Sydney, labor laws are stringent and constantly evolving. Furthermore, the expectations of the local workforce regarding work-life balance, diversity initiatives, and mental health support have reached unprecedented levels. Therefore, the Human Resources Manager must possess a nuanced understanding of these local factors to ensure organizational resilience and compliance.</w:t>
      </w:r>
    </w:p>
    <w:bookmarkEnd w:id="21"/>
    <w:bookmarkStart w:id="26" w:name="Xc702f8fa286e3ac5e7adc661f893d8379cd9fd3"/>
    <w:p>
      <w:pPr>
        <w:pStyle w:val="Heading2"/>
      </w:pPr>
      <w:r>
        <w:t xml:space="preserve">3. Key Responsibilities in the Australia Sydney Context</w:t>
      </w:r>
    </w:p>
    <w:bookmarkStart w:id="22" w:name="X4d0211e1e8a054b22fe779cbd3b7d6009e17cf7"/>
    <w:p>
      <w:pPr>
        <w:pStyle w:val="Heading3"/>
      </w:pPr>
      <w:r>
        <w:t xml:space="preserve">3.1 Compliance with Australian Employment Law</w:t>
      </w:r>
    </w:p>
    <w:p>
      <w:pPr>
        <w:pStyle w:val="FirstParagraph"/>
      </w:pPr>
      <w:r>
        <w:t xml:space="preserve">A primary duty of the Human Resources Manager in this region is ensuring strict adherence to the Fair Work Act 2009 and relevant modern awards applicable across Australia Sydney. This includes managing fair wages, understanding complex penalty rates, and navigating the intricacies of industrial relations. Failure to comply with these regulations can result in significant financial penalties and reputational damage. Consequently, the Human Resources Manager must maintain up-to-date knowledge of federal and state-level legislative changes specific to New South Wales.</w:t>
      </w:r>
    </w:p>
    <w:bookmarkEnd w:id="22"/>
    <w:bookmarkStart w:id="23" w:name="Xd29d0e62c525f57236bae0b252c59979e5cb4b3"/>
    <w:p>
      <w:pPr>
        <w:pStyle w:val="Heading3"/>
      </w:pPr>
      <w:r>
        <w:t xml:space="preserve">3.2 Talent Acquisition and Retention Strategies</w:t>
      </w:r>
    </w:p>
    <w:p>
      <w:pPr>
        <w:pStyle w:val="FirstParagraph"/>
      </w:pPr>
      <w:r>
        <w:t xml:space="preserve">The competition for skilled talent in Australia Sydney is fierce, particularly in sectors such as finance, technology, and professional services. The Human Resources Manager is responsible for designing employer branding strategies that appeal to the multicultural demographic of the city. This involves leveraging local job boards, university partnerships across Sydney universities, and executive search firms. Additionally, retention strategies must address high turnover rates by offering competitive remuneration packages that reflect the high cost of living in Australia Sydney.</w:t>
      </w:r>
    </w:p>
    <w:bookmarkEnd w:id="23"/>
    <w:bookmarkStart w:id="24" w:name="diversity-equity-and-inclusion-dei"/>
    <w:p>
      <w:pPr>
        <w:pStyle w:val="Heading3"/>
      </w:pPr>
      <w:r>
        <w:t xml:space="preserve">3.3 Diversity, Equity, and Inclusion (DEI)</w:t>
      </w:r>
    </w:p>
    <w:p>
      <w:pPr>
        <w:pStyle w:val="FirstParagraph"/>
      </w:pPr>
      <w:r>
        <w:t xml:space="preserve">Sydney prides itself on its multicultural identity. The Human Resources Manager plays a pivotal role in fostering an inclusive workplace culture that reflects this diversity. This entails implementing DEI policies that go beyond legal minimums, promoting indigenous engagement initiatives where appropriate, and ensuring equitable hiring practices. By embedding these values into the organizational fabric, the Human Resources Manager helps create a cohesive team environment that drives innovation and employee satisfaction.</w:t>
      </w:r>
    </w:p>
    <w:bookmarkEnd w:id="24"/>
    <w:bookmarkStart w:id="25" w:name="Xe5fe6307a6785f953aaa812e1af65181a60666a"/>
    <w:p>
      <w:pPr>
        <w:pStyle w:val="Heading3"/>
      </w:pPr>
      <w:r>
        <w:t xml:space="preserve">3.4 Employee Relations and Dispute Resolution</w:t>
      </w:r>
    </w:p>
    <w:p>
      <w:pPr>
        <w:pStyle w:val="FirstParagraph"/>
      </w:pPr>
      <w:r>
        <w:t xml:space="preserve">In the event of workplace conflicts or disputes, the Human Resources Manager acts as a neutral mediator. In Australia Sydney, there is a strong cultural emphasis on "fair go," implying that employees expect equitable treatment and transparent communication. The manager must handle grievances with sensitivity and procedural fairness to maintain trust and morale within the workforce.</w:t>
      </w:r>
    </w:p>
    <w:bookmarkEnd w:id="25"/>
    <w:bookmarkEnd w:id="26"/>
    <w:bookmarkStart w:id="27" w:name="strategic-challenges-and-mitigation"/>
    <w:p>
      <w:pPr>
        <w:pStyle w:val="Heading2"/>
      </w:pPr>
      <w:r>
        <w:t xml:space="preserve">4. Strategic Challenges and Mitigation</w:t>
      </w:r>
    </w:p>
    <w:p>
      <w:pPr>
        <w:pStyle w:val="FirstParagraph"/>
      </w:pPr>
      <w:r>
        <w:t xml:space="preserve">Operating in Australia Sydney presents distinct challenges for the Human Resources Manager. One significant challenge is the increasing cost of living, which impacts employee stress levels and financial wellbeing. To mitigate this, Human Resources Managers must advocate for flexible working arrangements and robust wellness programs.</w:t>
      </w:r>
    </w:p>
    <w:p>
      <w:pPr>
        <w:pStyle w:val="BodyText"/>
      </w:pPr>
      <w:r>
        <w:t xml:space="preserve">Another challenge is the rapid digitization of HR processes. The integration of HRIS (Human Resource Information Systems) is essential for managing payroll, leave entitlements, and performance reviews efficiently. The Human Resources Manager must lead this digital transformation while ensuring data privacy standards meet Australian regulatory requirements.</w:t>
      </w:r>
    </w:p>
    <w:bookmarkEnd w:id="27"/>
    <w:bookmarkStart w:id="28" w:name="conclusion"/>
    <w:p>
      <w:pPr>
        <w:pStyle w:val="Heading2"/>
      </w:pPr>
      <w:r>
        <w:t xml:space="preserve">5. Conclusion</w:t>
      </w:r>
    </w:p>
    <w:p>
      <w:pPr>
        <w:pStyle w:val="FirstParagraph"/>
      </w:pPr>
      <w:r>
        <w:t xml:space="preserve">In conclusion, the role of the Human Resources Manager in Australia Sydney is multifaceted and strategically vital. It requires a blend of legal expertise, cultural intelligence, and strategic foresight. As outlined in this Project Report, the effective execution of these duties directly correlates with organizational performance and stability.</w:t>
      </w:r>
    </w:p>
    <w:p>
      <w:pPr>
        <w:pStyle w:val="BodyText"/>
      </w:pPr>
      <w:r>
        <w:t xml:space="preserve">For organizations operating in this region, investing in a qualified Human Resources Manager is not just an operational necessity but a competitive advantage. By aligning HR strategies with the unique demands of the Australia Sydney market, companies can secure top talent, ensure regulatory compliance, and foster a positive workplace culture. This Project Report serves as a foundational document for understanding these critical dynamics and underscores the imperative of empowering Human Resources leadership to drive sustainable growth.</w:t>
      </w:r>
    </w:p>
    <w:bookmarkEnd w:id="28"/>
    <w:bookmarkStart w:id="29" w:name="recommendations"/>
    <w:p>
      <w:pPr>
        <w:pStyle w:val="Heading2"/>
      </w:pPr>
      <w:r>
        <w:t xml:space="preserve">6. Recommendations</w:t>
      </w:r>
    </w:p>
    <w:p>
      <w:pPr>
        <w:pStyle w:val="FirstParagraph"/>
      </w:pPr>
      <w:r>
        <w:rPr>
          <w:bCs/>
          <w:b/>
        </w:rPr>
        <w:t xml:space="preserve">Audit Current HR Practices:</w:t>
      </w:r>
      <w:r>
        <w:t xml:space="preserve"> </w:t>
      </w:r>
      <w:r>
        <w:t xml:space="preserve">Conduct a comprehensive review of existing HR policies against current Australian Sydney standards.</w:t>
      </w:r>
    </w:p>
    <w:p>
      <w:pPr>
        <w:pStyle w:val="BodyText"/>
      </w:pPr>
      <w:r>
        <w:rPr>
          <w:bCs/>
          <w:b/>
        </w:rPr>
        <w:t xml:space="preserve">Invest in Training:</w:t>
      </w:r>
      <w:r>
        <w:t xml:space="preserve"> </w:t>
      </w:r>
      <w:r>
        <w:t xml:space="preserve">Provide continuous professional development for the Human Resources Manager to keep pace with legislative changes.</w:t>
      </w:r>
    </w:p>
    <w:p>
      <w:pPr>
        <w:pStyle w:val="BodyText"/>
      </w:pPr>
      <w:r>
        <w:rPr>
          <w:bCs/>
          <w:b/>
        </w:rPr>
        <w:t xml:space="preserve">Enhance Digital Infrastructure: Leverage technology to streamline HR operations and improve data analytics capabilities.</w:t>
      </w:r>
    </w:p>
    <w:p>
      <w:pPr>
        <w:pStyle w:val="BodyText"/>
      </w:pPr>
      <w:r>
        <w:rPr>
          <w:bCs/>
          <w:b/>
        </w:rPr>
        <w:t xml:space="preserve">Implement comprehensive employee assistance programs tailored to the high-pressure environment of Australia Sydney.</w:t>
      </w:r>
    </w:p>
    <w:p>
      <w:pPr>
        <w:pStyle w:val="BodyText"/>
      </w:pPr>
      <w:r>
        <w:t xml:space="preserve">End of Project Report Document</w:t>
      </w:r>
      <w:r>
        <w:br/>
      </w:r>
      <w:r>
        <w:t xml:space="preserve">Prepared for Internal Distribution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Role Analysis</dc:title>
  <dc:creator/>
  <dc:language>en</dc:language>
  <cp:keywords/>
  <dcterms:created xsi:type="dcterms:W3CDTF">2026-07-29T11:38:10Z</dcterms:created>
  <dcterms:modified xsi:type="dcterms:W3CDTF">2026-07-29T11:38:10Z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