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for</w:t>
      </w:r>
      <w:r>
        <w:t xml:space="preserve"> </w:t>
      </w:r>
      <w:r>
        <w:t xml:space="preserve">Brazil</w:t>
      </w:r>
      <w:r>
        <w:t xml:space="preserve"> </w:t>
      </w:r>
      <w:r>
        <w:t xml:space="preserve">Brasília</w:t>
      </w:r>
    </w:p>
    <w:bookmarkStart w:id="30" w:name="X7f58093eaa79b4a33ed653dded7e5f1d6f60c20"/>
    <w:p>
      <w:pPr>
        <w:pStyle w:val="Heading1"/>
      </w:pPr>
      <w:r>
        <w:t xml:space="preserve">Strategic Project Report: Human Resources Manager Implementation in Brazil Brasília</w:t>
      </w:r>
    </w:p>
    <w:p>
      <w:pPr>
        <w:pStyle w:val="FirstParagraph"/>
      </w:pPr>
      <w:r>
        <w:rPr>
          <w:bCs/>
          <w:b/>
        </w:rPr>
        <w:t xml:space="preserve">Date:</w:t>
      </w:r>
      <w:r>
        <w:br/>
      </w:r>
      <w:r>
        <w:t xml:space="preserve">October 26, 2023</w:t>
      </w:r>
      <w:r>
        <w:br/>
      </w:r>
      <w:r>
        <w:br/>
      </w:r>
      <w:r>
        <w:rPr>
          <w:bCs/>
          <w:b/>
        </w:rPr>
        <w:t xml:space="preserve">To:</w:t>
      </w:r>
      <w:r>
        <w:br/>
      </w:r>
      <w:r>
        <w:t xml:space="preserve">Executive Board of Directors</w:t>
      </w:r>
      <w:r>
        <w:br/>
      </w:r>
      <w:r>
        <w:br/>
      </w:r>
      <w:r>
        <w:rPr>
          <w:bCs/>
          <w:b/>
        </w:rPr>
        <w:t xml:space="preserve">From:</w:t>
      </w:r>
      <w:r>
        <w:br/>
      </w:r>
      <w:r>
        <w:t xml:space="preserve">Project Management Office</w:t>
      </w:r>
      <w:r>
        <w:br/>
      </w:r>
      <w:r>
        <w:br/>
      </w:r>
    </w:p>
    <w:bookmarkStart w:id="20" w:name="executive-summary"/>
    <w:p>
      <w:pPr>
        <w:pStyle w:val="Heading2"/>
      </w:pPr>
      <w:r>
        <w:t xml:space="preserve">1. Executive Summary</w:t>
      </w:r>
    </w:p>
    <w:p>
      <w:pPr>
        <w:pStyle w:val="FirstParagraph"/>
      </w:pPr>
      <w:r>
        <w:t xml:space="preserve">This Project Report serves as a comprehensive document detailing the establishment of a robust Human Resources Manager role within our expanding footprint in Brazil Brasília. As we transition from planning to execution, the need for localized leadership cannot be overstated. The primary objective of this initiative is to secure and retain top-tier talent while ensuring strict adherence to the complex regulatory environment of Brazilian labor law. This document outlines the critical responsibilities, legal frameworks, and cultural strategies required for success in this unique federal district.</w:t>
      </w:r>
    </w:p>
    <w:bookmarkEnd w:id="20"/>
    <w:bookmarkStart w:id="21" w:name="strategic-context-brazil-brasília"/>
    <w:p>
      <w:pPr>
        <w:pStyle w:val="Heading2"/>
      </w:pPr>
      <w:r>
        <w:t xml:space="preserve">2. Strategic Context: Brazil Brasília</w:t>
      </w:r>
    </w:p>
    <w:p>
      <w:pPr>
        <w:pStyle w:val="FirstParagraph"/>
      </w:pPr>
      <w:r>
        <w:t xml:space="preserve">The selection of Brazil Brasília as our operational hub is driven by its status as the political and administrative capital of the country. Located in the Federal District, Brasília offers a unique ecosystem distinct from other Brazilian states such as São Paulo or Rio de Janeiro. The city’s planned urban structure and high concentration of government agencies create a specific business environment that requires nuanced management.</w:t>
      </w:r>
    </w:p>
    <w:p>
      <w:pPr>
        <w:pStyle w:val="BodyText"/>
      </w:pPr>
      <w:r>
        <w:t xml:space="preserve">Operating in Brazil Brasília demands a Human Resources Manager who possesses not only generalist skills but also specialized knowledge regarding public-private partnerships, government compliance, and the distinct socio-economic dynamics of the Federal District. Unlike other regions in Brazil, Brasília has a higher average income level and a highly educated workforce, necessitating an HR strategy focused on retention through career development rather than solely on compensation.</w:t>
      </w:r>
    </w:p>
    <w:bookmarkEnd w:id="21"/>
    <w:bookmarkStart w:id="24" w:name="regulatory-framework-and-compliance"/>
    <w:p>
      <w:pPr>
        <w:pStyle w:val="Heading2"/>
      </w:pPr>
      <w:r>
        <w:t xml:space="preserve">3. Regulatory Framework and Compliance</w:t>
      </w:r>
    </w:p>
    <w:p>
      <w:pPr>
        <w:pStyle w:val="FirstParagraph"/>
      </w:pPr>
      <w:r>
        <w:t xml:space="preserve">A primary function of the Human Resources Manager will be navigating the intricate web of Brazilian labor legislation, primarily governed by the Consolidação das Leis do Trabalho (CLT). The HR Manager must ensure that all employment contracts, benefits packages, and termination procedures strictly comply with federal statutes. Furthermore specific local regulations in Brazil Brasília may apply regarding municipal taxes on service providers and local labor inspections.</w:t>
      </w:r>
    </w:p>
    <w:bookmarkStart w:id="22" w:name="mandatory-benefits"/>
    <w:p>
      <w:pPr>
        <w:pStyle w:val="Heading3"/>
      </w:pPr>
      <w:r>
        <w:t xml:space="preserve">3.1 Mandatory Benefits</w:t>
      </w:r>
    </w:p>
    <w:p>
      <w:pPr>
        <w:pStyle w:val="FirstParagraph"/>
      </w:pPr>
      <w:r>
        <w:br/>
      </w:r>
    </w:p>
    <w:p>
      <w:pPr>
        <w:pStyle w:val="BodyText"/>
      </w:pPr>
      <w:r>
        <w:t xml:space="preserve">The Human Resources Manager is responsible for structuring compensation packages that include all mandatory statutory benefits required by law in Brazil. These include:</w:t>
      </w:r>
    </w:p>
    <w:p>
      <w:pPr>
        <w:numPr>
          <w:ilvl w:val="0"/>
          <w:numId w:val="1001"/>
        </w:numPr>
        <w:pStyle w:val="Compact"/>
      </w:pPr>
      <w:r>
        <w:rPr>
          <w:bCs/>
          <w:b/>
        </w:rPr>
        <w:t xml:space="preserve">Feriados (Holidays):</w:t>
      </w:r>
      <w:r>
        <w:t xml:space="preserve"> </w:t>
      </w:r>
      <w:r>
        <w:t xml:space="preserve">Managing the schedule of national and local holidays, including specific observances relevant to Brazil Brasília.</w:t>
      </w:r>
    </w:p>
    <w:p>
      <w:pPr>
        <w:numPr>
          <w:ilvl w:val="0"/>
          <w:numId w:val="1001"/>
        </w:numPr>
        <w:pStyle w:val="Compact"/>
      </w:pPr>
      <w:r>
        <w:rPr>
          <w:bCs/>
          <w:b/>
        </w:rPr>
        <w:t xml:space="preserve">Férias (Vacation):</w:t>
      </w:r>
      <w:r>
        <w:t xml:space="preserve"> </w:t>
      </w:r>
      <w:r>
        <w:t xml:space="preserve">Ensuring employees receive their 30-day annual vacation plus the constitutional one-third bonus.</w:t>
      </w:r>
    </w:p>
    <w:p>
      <w:pPr>
        <w:numPr>
          <w:ilvl w:val="0"/>
          <w:numId w:val="1001"/>
        </w:numPr>
        <w:pStyle w:val="Compact"/>
      </w:pPr>
      <w:r>
        <w:rPr>
          <w:bCs/>
          <w:b/>
        </w:rPr>
        <w:t xml:space="preserve">Tercço de Férias:</w:t>
      </w:r>
      <w:r>
        <w:t xml:space="preserve"> </w:t>
      </w:r>
      <w:r>
        <w:t xml:space="preserve">Calculating and paying the additional one-third of salary during vacation periods.</w:t>
      </w:r>
    </w:p>
    <w:p>
      <w:pPr>
        <w:numPr>
          <w:ilvl w:val="0"/>
          <w:numId w:val="1001"/>
        </w:numPr>
        <w:pStyle w:val="Compact"/>
      </w:pPr>
      <w:r>
        <w:rPr>
          <w:bCs/>
          <w:b/>
        </w:rPr>
        <w:t xml:space="preserve">Fundo de Garantia (FGTS):</w:t>
      </w:r>
      <w:r>
        <w:t xml:space="preserve"> </w:t>
      </w:r>
      <w:r>
        <w:t xml:space="preserve">Managing the monthly deposits into employee savings accounts, a critical component of Brazilian employment security.</w:t>
      </w:r>
    </w:p>
    <w:p>
      <w:pPr>
        <w:numPr>
          <w:ilvl w:val="0"/>
          <w:numId w:val="1001"/>
        </w:numPr>
        <w:pStyle w:val="Compact"/>
      </w:pPr>
      <w:r>
        <w:rPr>
          <w:bCs/>
          <w:b/>
        </w:rPr>
        <w:t xml:space="preserve">Inss and Sind:</w:t>
      </w:r>
      <w:r>
        <w:t xml:space="preserve"> </w:t>
      </w:r>
      <w:r>
        <w:t xml:space="preserve">Handling deductions for social security and union contributions accurately to avoid significant penalties.</w:t>
      </w:r>
    </w:p>
    <w:bookmarkEnd w:id="22"/>
    <w:bookmarkStart w:id="23" w:name="labor-audits"/>
    <w:p>
      <w:pPr>
        <w:pStyle w:val="Heading3"/>
      </w:pPr>
      <w:r>
        <w:t xml:space="preserve">3.2 Labor Audits</w:t>
      </w:r>
    </w:p>
    <w:p>
      <w:pPr>
        <w:pStyle w:val="FirstParagraph"/>
      </w:pPr>
      <w:r>
        <w:br/>
      </w:r>
    </w:p>
    <w:p>
      <w:pPr>
        <w:pStyle w:val="BodyText"/>
      </w:pPr>
      <w:r>
        <w:t xml:space="preserve">Brazilian labor courts are known for their pro-employee stance. The Human Resources Manager must implement rigorous internal audits to prevent "pejotização" (the misclassification of employees as independent contractors) and ensure that all contractual relationships reflect genuine employment bonds. Failure to comply with these regulations in Brazil Brasília can result in severe legal repercussions, impacting the company’s reputation and financial stability.</w:t>
      </w:r>
    </w:p>
    <w:bookmarkEnd w:id="23"/>
    <w:bookmarkEnd w:id="24"/>
    <w:bookmarkStart w:id="27" w:name="Xc405335a4a4a052afef02a5b869a755f28ca7a4"/>
    <w:p>
      <w:pPr>
        <w:pStyle w:val="Heading2"/>
      </w:pPr>
      <w:r>
        <w:t xml:space="preserve">4. Talent Acquisition and Retention Strategy</w:t>
      </w:r>
    </w:p>
    <w:p>
      <w:pPr>
        <w:pStyle w:val="FirstParagraph"/>
      </w:pPr>
      <w:r>
        <w:t xml:space="preserve">The market for talent in Brazil Brasília is competitive, particularly regarding professionals with expertise in technology, law, finance, and administrative management. The Human Resources Manager must develop a recruitment pipeline that targets the local university demographic while also attracting experienced executives relocating to the capital.</w:t>
      </w:r>
    </w:p>
    <w:bookmarkStart w:id="25" w:name="cultural-integration"/>
    <w:p>
      <w:pPr>
        <w:pStyle w:val="Heading3"/>
      </w:pPr>
      <w:r>
        <w:t xml:space="preserve">4.1 Cultural Integration</w:t>
      </w:r>
    </w:p>
    <w:p>
      <w:pPr>
        <w:pStyle w:val="FirstParagraph"/>
      </w:pPr>
      <w:r>
        <w:br/>
      </w:r>
    </w:p>
    <w:p>
      <w:pPr>
        <w:pStyle w:val="BodyText"/>
      </w:pPr>
      <w:r>
        <w:t xml:space="preserve">Brazilian business culture is deeply relational. Trust and interpersonal connections are paramount in both personal and professional settings. The Human Resources Manager must foster a company culture that values these relationships while maintaining corporate efficiency. This involves organizing team-building activities that align with local social norms, such as "happy hours" or cultural events, to strengthen employee cohesion.</w:t>
      </w:r>
    </w:p>
    <w:bookmarkEnd w:id="25"/>
    <w:bookmarkStart w:id="26" w:name="diversity-and-inclusion"/>
    <w:p>
      <w:pPr>
        <w:pStyle w:val="Heading3"/>
      </w:pPr>
      <w:r>
        <w:t xml:space="preserve">4.2 Diversity and Inclusion</w:t>
      </w:r>
    </w:p>
    <w:p>
      <w:pPr>
        <w:pStyle w:val="FirstParagraph"/>
      </w:pPr>
      <w:r>
        <w:br/>
      </w:r>
    </w:p>
    <w:p>
      <w:pPr>
        <w:pStyle w:val="BodyText"/>
      </w:pPr>
      <w:r>
        <w:t xml:space="preserve">In alignment with global corporate standards and local expectations, the HR strategy must prioritize Diversity and Inclusion (D&amp;I). Brazil is a nation of significant ethnic diversity. The Human Resources Manager will implement blind recruitment processes and mentorship programs to ensure equitable opportunities for women, Afro-Brazilians, LGBTQ+ individuals, and people with disabilities within our Brazil Brasília office.</w:t>
      </w:r>
    </w:p>
    <w:bookmarkEnd w:id="26"/>
    <w:bookmarkEnd w:id="27"/>
    <w:bookmarkStart w:id="28" w:name="operational-challenges-and-mitigation"/>
    <w:p>
      <w:pPr>
        <w:pStyle w:val="Heading2"/>
      </w:pPr>
      <w:r>
        <w:t xml:space="preserve">5. Operational Challenges and Mitigation</w:t>
      </w:r>
    </w:p>
    <w:p>
      <w:pPr>
        <w:pStyle w:val="FirstParagraph"/>
      </w:pPr>
      <w:r>
        <w:t xml:space="preserve">Establishing an HR presence in Brazil Brasília presents specific operational challenges. The cost of living in the Federal District is among the highest in Latin America, which impacts salary benchmarking. The Human Resources Manager must conduct regular market analyses to ensure our compensation remains competitive against both private sector competitors and public institution salaries.</w:t>
      </w:r>
    </w:p>
    <w:p>
      <w:pPr>
        <w:pStyle w:val="BodyText"/>
      </w:pPr>
      <w:r>
        <w:t xml:space="preserve">Additionally, the bureaucratic nature of government-related operations can slow down decision-making processes. The HR Manager acts as a bridge between corporate headquarters and local operational realities, translating global policies into locally executable actions without compromising compliance or efficiency.</w:t>
      </w:r>
    </w:p>
    <w:bookmarkEnd w:id="28"/>
    <w:bookmarkStart w:id="29" w:name="conclusion-and-next-steps"/>
    <w:p>
      <w:pPr>
        <w:pStyle w:val="Heading2"/>
      </w:pPr>
      <w:r>
        <w:t xml:space="preserve">6. Conclusion and Next Steps</w:t>
      </w:r>
    </w:p>
    <w:p>
      <w:pPr>
        <w:pStyle w:val="FirstParagraph"/>
      </w:pPr>
      <w:r>
        <w:t xml:space="preserve">The successful implementation of the Human Resources Manager role is the cornerstone of our operational viability in Brazil Brasília. By adhering to strict regulatory compliance, fostering a culturally sensitive workplace, and implementing strategic talent acquisition, we can build a resilient and productive team in this vital location.</w:t>
      </w:r>
    </w:p>
    <w:p>
      <w:pPr>
        <w:pStyle w:val="BodyText"/>
      </w:pPr>
      <w:r>
        <w:t xml:space="preserve">This Project Report recommends the immediate commencement of the recruitment process for the Human Resources Manager position. The ideal candidate will possess bilingual proficiency (Portuguese/English), extensive experience with CLT compliance, and a deep understanding of the Federal District’s socio-economic landscape. Upon appointment, this individual will lead a 90-day onboarding plan focused on legal audits, cultural integration workshops, and the establishment of key performance indicators for the HR department.</w:t>
      </w:r>
    </w:p>
    <w:p>
      <w:pPr>
        <w:pStyle w:val="BodyText"/>
      </w:pPr>
      <w:r>
        <w:t xml:space="preserve">We anticipate that these measures will lay a solid foundation for sustainable growth in Brazil Brasília, ensuring that our Human Resources practices not only meet but exceed the high standards expected by our stakeholders and employees alike.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for Brazil Brasília</dc:title>
  <dc:creator/>
  <dc:language>en</dc:language>
  <cp:keywords/>
  <dcterms:created xsi:type="dcterms:W3CDTF">2026-07-29T10:17:41Z</dcterms:created>
  <dcterms:modified xsi:type="dcterms:W3CDTF">2026-07-29T10:17:41Z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