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Strategy</w:t>
      </w:r>
      <w:r>
        <w:t xml:space="preserve"> </w:t>
      </w:r>
      <w:r>
        <w:t xml:space="preserve">for</w:t>
      </w:r>
      <w:r>
        <w:t xml:space="preserve"> </w:t>
      </w:r>
      <w:r>
        <w:t xml:space="preserve">China</w:t>
      </w:r>
      <w:r>
        <w:t xml:space="preserve"> </w:t>
      </w:r>
      <w:r>
        <w:t xml:space="preserve">Guangzhou</w:t>
      </w:r>
      <w:r>
        <w:t xml:space="preserve"> </w:t>
      </w:r>
      <w:r>
        <w:t xml:space="preserve">Operations</w:t>
      </w:r>
    </w:p>
    <w:bookmarkStart w:id="32" w:name="X4e4e93d2a4e1872941495ff90af0f768b08bb07"/>
    <w:p>
      <w:pPr>
        <w:pStyle w:val="Heading1"/>
      </w:pPr>
      <w:r>
        <w:t xml:space="preserve">Project Report Strategic Human Resources Framework for China Guangzhou Operations</w:t>
      </w:r>
    </w:p>
    <w:p>
      <w:pPr>
        <w:pStyle w:val="FirstParagraph"/>
      </w:pPr>
      <w:r>
        <w:rPr>
          <w:bCs/>
          <w:b/>
        </w:rPr>
        <w:t xml:space="preserve">Date:</w:t>
      </w:r>
    </w:p>
    <w:p>
      <w:pPr>
        <w:pStyle w:val="BodyText"/>
      </w:pPr>
      <w:r>
        <w:rPr>
          <w:bCs/>
          <w:b/>
        </w:rPr>
        <w:t xml:space="preserve">To:</w:t>
      </w:r>
    </w:p>
    <w:p>
      <w:pPr>
        <w:pStyle w:val="BodyText"/>
      </w:pPr>
      <w:r>
        <w:t xml:space="preserve">"Executive Leadership Team, Global Operations Division"</w:t>
      </w:r>
    </w:p>
    <w:bookmarkStart w:id="20" w:name="executive-summary"/>
    <w:p>
      <w:pPr>
        <w:pStyle w:val="Heading2"/>
      </w:pPr>
      <w:r>
        <w:t xml:space="preserve">1. Executive Summary</w:t>
      </w:r>
    </w:p>
    <w:p>
      <w:pPr>
        <w:pStyle w:val="FirstParagraph"/>
      </w:pPr>
      <w:r>
        <w:t xml:space="preserve">This comprehensive Project Report outlines the strategic initiative to appoint and empower a dedicated Human Resources Manager for our expanding operations in China Guangzhou. As global enterprises increasingly pivot toward Southeast Asian markets, Guangzhou has emerged as a critical hub for trade, logistics, and technological innovation within the Greater Bay Area. This document details the necessity of a localized leadership structure focused on talent acquisition, cultural integration regulatory compliance and employee retention specifically tailored to the unique dynamics of China Guangzhou.</w:t>
      </w:r>
    </w:p>
    <w:p>
      <w:pPr>
        <w:pStyle w:val="BodyText"/>
      </w:pPr>
      <w:r>
        <w:t xml:space="preserve">The primary objective is to establish a robust Human Resources framework that not only meets international corporate standards but also respects and leverages local Chinese labor laws, business customs and demographic trends. By focusing on the role of the Human Resources Manager in this specific geographic context we aim to reduce turnover rates improve employer branding and ensure seamless operational continuity.</w:t>
      </w:r>
    </w:p>
    <w:bookmarkEnd w:id="20"/>
    <w:bookmarkStart w:id="21" w:name="X43667f4e2c78ccfda06056af1874a99275b991a"/>
    <w:p>
      <w:pPr>
        <w:pStyle w:val="Heading2"/>
      </w:pPr>
      <w:r>
        <w:t xml:space="preserve">2. Background: The Strategic Importance of China Guangzhou</w:t>
      </w:r>
    </w:p>
    <w:p>
      <w:pPr>
        <w:pStyle w:val="FirstParagraph"/>
      </w:pPr>
      <w:r>
        <w:t xml:space="preserve">Guangzhou a city with over two thousand years history as a major port has evolved into one of Chinas economic engines. For multinational organizations selecting China Guangzhou as an operational base offers several advantages including proximity to manufacturing supply chains access to the Pearl River Delta consumer market and favorable government incentives for foreign investment.</w:t>
      </w:r>
    </w:p>
    <w:p>
      <w:pPr>
        <w:pStyle w:val="BodyText"/>
      </w:pPr>
      <w:r>
        <w:t xml:space="preserve">However operating in China Guangzhou presents distinct challenges. The labor market is highly competitive with fierce rivalry for top talent among both domestic tech giants and international firms. Furthermore the regulatory environment in China is complex requiring nuanced understanding of local employment practices social insurance contributions housing funds and work visa regulations A misstep in these areas can result significant financial penalties reputational damage and operational delays.</w:t>
      </w:r>
    </w:p>
    <w:bookmarkEnd w:id="21"/>
    <w:bookmarkStart w:id="23" w:name="Xc126015b44ed63d459564ebcca1339b04f9c49f"/>
    <w:p>
      <w:pPr>
        <w:pStyle w:val="Heading2"/>
      </w:pPr>
      <w:r>
        <w:t xml:space="preserve">3. Role Definition: The Human Resources Manager</w:t>
      </w:r>
    </w:p>
    <w:p>
      <w:pPr>
        <w:pStyle w:val="FirstParagraph"/>
      </w:pPr>
      <w:r>
        <w:t xml:space="preserve">The core of this project is the appointment of a senior Human Resources Manager who will serve as the bridge between global corporate headquarters and local Guangzhou operations. This individual must possess a hybrid skill set combining strategic HR management with deep local market expertise.</w:t>
      </w:r>
    </w:p>
    <w:bookmarkStart w:id="22" w:name="key-responsibilities"/>
    <w:p>
      <w:pPr>
        <w:pStyle w:val="Heading3"/>
      </w:pPr>
      <w:r>
        <w:t xml:space="preserve">3.1 Key Responsibilities</w:t>
      </w:r>
    </w:p>
    <w:p>
      <w:pPr>
        <w:numPr>
          <w:ilvl w:val="0"/>
          <w:numId w:val="1001"/>
        </w:numPr>
        <w:pStyle w:val="Compact"/>
      </w:pPr>
      <w:r>
        <w:rPr>
          <w:bCs/>
          <w:b/>
        </w:rPr>
        <w:t xml:space="preserve">Talent Acquisition and Employer Branding:</w:t>
      </w:r>
    </w:p>
    <w:p>
      <w:pPr>
        <w:numPr>
          <w:ilvl w:val="0"/>
          <w:numId w:val="1001"/>
        </w:numPr>
        <w:pStyle w:val="Compact"/>
      </w:pPr>
      <w:r>
        <w:rPr>
          <w:bCs/>
          <w:b/>
        </w:rPr>
        <w:t xml:space="preserve">Regulatory Compliance</w:t>
      </w:r>
    </w:p>
    <w:p>
      <w:pPr>
        <w:numPr>
          <w:ilvl w:val="0"/>
          <w:numId w:val="1001"/>
        </w:numPr>
        <w:pStyle w:val="Compact"/>
      </w:pPr>
      <w:r>
        <w:t xml:space="preserve">Cultural Integration:</w:t>
      </w:r>
    </w:p>
    <w:p>
      <w:pPr>
        <w:numPr>
          <w:ilvl w:val="0"/>
          <w:numId w:val="1001"/>
        </w:numPr>
        <w:pStyle w:val="Compact"/>
      </w:pPr>
      <w:r>
        <w:t xml:space="preserve">Reward and Compensation Strategy:</w:t>
      </w:r>
    </w:p>
    <w:bookmarkEnd w:id="22"/>
    <w:bookmarkEnd w:id="23"/>
    <w:bookmarkStart w:id="27" w:name="strategic-challenges-in-china-guangzhou"/>
    <w:p>
      <w:pPr>
        <w:pStyle w:val="Heading2"/>
      </w:pPr>
      <w:r>
        <w:t xml:space="preserve">4. Strategic Challenges in China Guangzhou</w:t>
      </w:r>
    </w:p>
    <w:p>
      <w:pPr>
        <w:pStyle w:val="FirstParagraph"/>
      </w:pPr>
      <w:r>
        <w:t xml:space="preserve">This section analyzes specific hurdles that the Human Resources Manager will face when implementing HR policies in China Guangzhou.</w:t>
      </w:r>
    </w:p>
    <w:bookmarkStart w:id="24" w:name="labor-market-dynamics"/>
    <w:p>
      <w:pPr>
        <w:pStyle w:val="Heading3"/>
      </w:pPr>
      <w:r>
        <w:t xml:space="preserve">4.1 Labor Market Dynamics</w:t>
      </w:r>
    </w:p>
    <w:p>
      <w:pPr>
        <w:pStyle w:val="FirstParagraph"/>
      </w:pPr>
      <w:r>
        <w:t xml:space="preserve">The demographic landscape of China is shifting with a shrinking young workforce and an increasing emphasis on work-life balance among Millennials and Gen Z. In China Guangzhou where the pace of life can be intense attracting talent requires more than just competitive salaries it demands holistic well-being programs flexible working arrangements and clear pathways for advancement.</w:t>
      </w:r>
    </w:p>
    <w:bookmarkEnd w:id="24"/>
    <w:bookmarkStart w:id="25" w:name="regulatory-complexity"/>
    <w:p>
      <w:pPr>
        <w:pStyle w:val="Heading3"/>
      </w:pPr>
      <w:r>
        <w:t xml:space="preserve">4.2 Regulatory Complexity</w:t>
      </w:r>
    </w:p>
    <w:p>
      <w:pPr>
        <w:pStyle w:val="FirstParagraph"/>
      </w:pPr>
      <w:r>
        <w:t xml:space="preserve">Labor laws in China are strict regarding severance pay non-compete clauses and intellectual property protection. The Human Resources Manager must stay abreast of any legislative changes in Guangzhou province to mitigate risk Additionally cross-border data transfer regulations concerning employee information require careful handling.</w:t>
      </w:r>
    </w:p>
    <w:bookmarkEnd w:id="25"/>
    <w:bookmarkStart w:id="26" w:name="cultural-nuances"/>
    <w:p>
      <w:pPr>
        <w:pStyle w:val="Heading3"/>
      </w:pPr>
      <w:r>
        <w:t xml:space="preserve">4.3 Cultural Nuances</w:t>
      </w:r>
    </w:p>
    <w:p>
      <w:pPr>
        <w:pStyle w:val="FirstParagraph"/>
      </w:pPr>
      <w:r>
        <w:t xml:space="preserve">Misunderstandings between expatriate management and local staff can lead to low morale. The Human Resources Manager must act as a cultural translator ensuring that communication styles feedback mechanisms and conflict resolution methods are adapted appropriately for the local context.</w:t>
      </w:r>
    </w:p>
    <w:bookmarkEnd w:id="26"/>
    <w:bookmarkEnd w:id="27"/>
    <w:bookmarkStart w:id="28" w:name="proposed-implementation-plan"/>
    <w:p>
      <w:pPr>
        <w:pStyle w:val="Heading2"/>
      </w:pPr>
      <w:r>
        <w:t xml:space="preserve">5. Proposed Implementation Plan</w:t>
      </w:r>
    </w:p>
    <w:p>
      <w:pPr>
        <w:pStyle w:val="FirstParagraph"/>
      </w:pPr>
      <w:r>
        <w:t xml:space="preserve">To successfully integrate the Human Resources function in China Guangzhou we propose a phased implementation plan:</w:t>
      </w:r>
    </w:p>
    <w:p>
      <w:pPr>
        <w:numPr>
          <w:ilvl w:val="0"/>
          <w:numId w:val="1002"/>
        </w:numPr>
        <w:pStyle w:val="Compact"/>
      </w:pPr>
      <w:r>
        <w:rPr>
          <w:bCs/>
          <w:b/>
        </w:rPr>
        <w:t xml:space="preserve">Phase 1: Needs Assessment and Job Description Finalization (Months 1-2):</w:t>
      </w:r>
    </w:p>
    <w:p>
      <w:pPr>
        <w:numPr>
          <w:ilvl w:val="0"/>
          <w:numId w:val="1002"/>
        </w:numPr>
        <w:pStyle w:val="Compact"/>
      </w:pPr>
      <w:r>
        <w:rPr>
          <w:bCs/>
          <w:b/>
        </w:rPr>
        <w:t xml:space="preserve">Phase 2: Recruitment and Selection (Months 3-4):</w:t>
      </w:r>
    </w:p>
    <w:p>
      <w:pPr>
        <w:numPr>
          <w:ilvl w:val="0"/>
          <w:numId w:val="1002"/>
        </w:numPr>
        <w:pStyle w:val="Compact"/>
      </w:pPr>
      <w:r>
        <w:rPr>
          <w:bCs/>
          <w:b/>
        </w:rPr>
        <w:t xml:space="preserve">Phase 3: Onboarding and Policy Integration (Months 5-6):</w:t>
      </w:r>
    </w:p>
    <w:p>
      <w:pPr>
        <w:numPr>
          <w:ilvl w:val="0"/>
          <w:numId w:val="1002"/>
        </w:numPr>
        <w:pStyle w:val="Compact"/>
      </w:pPr>
      <w:r>
        <w:rPr>
          <w:bCs/>
          <w:b/>
        </w:rPr>
        <w:t xml:space="preserve">Phase 4: Continuous Improvement and Monitoring (Month 7 onwards):</w:t>
      </w:r>
    </w:p>
    <w:bookmarkEnd w:id="28"/>
    <w:bookmarkStart w:id="29" w:name="expected-outcomes-and-benefits"/>
    <w:p>
      <w:pPr>
        <w:pStyle w:val="Heading2"/>
      </w:pPr>
      <w:r>
        <w:t xml:space="preserve">6. Expected Outcomes and Benefits</w:t>
      </w:r>
    </w:p>
    <w:p>
      <w:pPr>
        <w:pStyle w:val="FirstParagraph"/>
      </w:pPr>
      <w:r>
        <w:t xml:space="preserve">The successful execution of this project will yield several tangible benefits for the organization:</w:t>
      </w:r>
    </w:p>
    <w:p>
      <w:pPr>
        <w:numPr>
          <w:ilvl w:val="0"/>
          <w:numId w:val="1003"/>
        </w:numPr>
        <w:pStyle w:val="Compact"/>
      </w:pPr>
      <w:r>
        <w:t xml:space="preserve">Enhanced Compliance:</w:t>
      </w:r>
    </w:p>
    <w:p>
      <w:pPr>
        <w:numPr>
          <w:ilvl w:val="0"/>
          <w:numId w:val="1003"/>
        </w:numPr>
        <w:pStyle w:val="Compact"/>
      </w:pPr>
      <w:r>
        <w:t xml:space="preserve">Talent Retention:</w:t>
      </w:r>
    </w:p>
    <w:p>
      <w:pPr>
        <w:numPr>
          <w:ilvl w:val="0"/>
          <w:numId w:val="1003"/>
        </w:numPr>
        <w:pStyle w:val="Compact"/>
      </w:pPr>
      <w:r>
        <w:t xml:space="preserve">Strategic Agility:</w:t>
      </w:r>
    </w:p>
    <w:bookmarkEnd w:id="29"/>
    <w:bookmarkStart w:id="30" w:name="conclusion"/>
    <w:p>
      <w:pPr>
        <w:pStyle w:val="Heading2"/>
      </w:pPr>
      <w:r>
        <w:t xml:space="preserve">7. Conclusion</w:t>
      </w:r>
    </w:p>
    <w:p>
      <w:pPr>
        <w:pStyle w:val="FirstParagraph"/>
      </w:pPr>
      <w:r>
        <w:t xml:space="preserve">In conclusion this Project Report underscores the critical importance of investing in specialized Human Resources leadership for our operations in China Guangzhou. The role of the Human Resources Manager is not merely administrative but strategic serving as a guardian of corporate culture a navigator of regulatory complexities and a champion employee well-being.</w:t>
      </w:r>
    </w:p>
    <w:p>
      <w:pPr>
        <w:pStyle w:val="BodyText"/>
      </w:pPr>
      <w:r>
        <w:t xml:space="preserve">By recognizing the unique characteristics of doing business in China Guangzhou and empowering local HR expertise we position ourselves to thrive in one of the worlds most dynamic economic regions. We recommend immediate approval for budget allocation towards recruiting this key position to ensure our competitive edge is maintained.</w:t>
      </w:r>
    </w:p>
    <w:bookmarkEnd w:id="30"/>
    <w:bookmarkStart w:id="31" w:name="appendices"/>
    <w:p>
      <w:pPr>
        <w:pStyle w:val="Heading2"/>
      </w:pPr>
      <w:r>
        <w:t xml:space="preserve">8. Appendices</w:t>
      </w:r>
    </w:p>
    <w:p>
      <w:pPr>
        <w:pStyle w:val="FirstParagraph"/>
      </w:pPr>
      <w:r>
        <w:rPr>
          <w:bCs/>
          <w:b/>
        </w:rPr>
        <w:t xml:space="preserve">A:</w:t>
      </w:r>
    </w:p>
    <w:p>
      <w:pPr>
        <w:pStyle w:val="BodyText"/>
      </w:pPr>
      <w:r>
        <w:t xml:space="preserve">Budget Estimate for HR Manager Recruitment and Onboarding</w:t>
      </w:r>
    </w:p>
    <w:p>
      <w:pPr>
        <w:pStyle w:val="BodyText"/>
      </w:pPr>
      <w:r>
        <w:t xml:space="preserve">B: Sample Job Description for Human Resources Manager - China Guangzhou Branch</w:t>
      </w:r>
    </w:p>
    <w:p>
      <w:pPr>
        <w:pStyle w:val="BodyText"/>
      </w:pPr>
      <w:r>
        <w:t xml:space="preserve">C: Summary of Key Labor Laws in the Guangdong Province, China Guangzhou Area.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Strategy for China Guangzhou Operations</dc:title>
  <dc:creator/>
  <dc:language>en</dc:language>
  <cp:keywords/>
  <dcterms:created xsi:type="dcterms:W3CDTF">2026-07-30T06:40:00Z</dcterms:created>
  <dcterms:modified xsi:type="dcterms:W3CDTF">2026-07-30T06:40:00Z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