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Germany</w:t>
      </w:r>
      <w:r>
        <w:t xml:space="preserve"> </w:t>
      </w:r>
      <w:r>
        <w:t xml:space="preserve">Frankfurt</w:t>
      </w:r>
    </w:p>
    <w:bookmarkStart w:id="32" w:name="X63bd0b0cfefc73088b824ba116333047d0055b2"/>
    <w:p>
      <w:pPr>
        <w:pStyle w:val="Heading1"/>
      </w:pPr>
      <w:r>
        <w:t xml:space="preserve">Project Report Strategic Human Capital Management for Frankfurt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 HR Strategy Division</w:t>
      </w:r>
      <w:r>
        <w:br/>
      </w:r>
    </w:p>
    <w:p>
      <w:pPr>
        <w:pStyle w:val="BodyText"/>
      </w:pPr>
      <w:r>
        <w:t xml:space="preserve">Subject</w:t>
      </w:r>
      <w:r>
        <w:t xml:space="preserve">:</w:t>
      </w:r>
      <w:r>
        <w:t xml:space="preserve"> </w:t>
      </w:r>
      <w:r>
        <w:rPr>
          <w:bCs/>
          <w:b/>
        </w:rPr>
        <w:t xml:space="preserve">Project Report on the Implementation of a Human Resources Manager Position in Germany Frankfurt</w:t>
      </w:r>
    </w:p>
    <w:p>
      <w:pPr>
        <w:pStyle w:val="BodyText"/>
      </w:pPr>
      <w:r>
        <w:rPr>
          <w:bCs/>
          <w:b/>
        </w:rPr>
        <w:t xml:space="preserve">Executive Summary:</w:t>
      </w:r>
      <w:r>
        <w:t xml:space="preserve"> </w:t>
      </w:r>
      <w:r>
        <w:t xml:space="preserve">This Project Report outlines the strategic necessity, operational requirements, and legal framework for establishing a dedicated Human Resources Manager role within our expanding operations in Germany Frankfurt. As the company scales its footprint in one of Europe’s most critical financial hubs, localized HR expertise is not merely supportive but foundational to sustainable growth.</w:t>
      </w:r>
    </w:p>
    <w:bookmarkStart w:id="20" w:name="introduction-and-context"/>
    <w:p>
      <w:pPr>
        <w:pStyle w:val="Heading2"/>
      </w:pPr>
      <w:r>
        <w:t xml:space="preserve">1. Introduction and Context</w:t>
      </w:r>
    </w:p>
    <w:p>
      <w:pPr>
        <w:pStyle w:val="FirstParagraph"/>
      </w:pPr>
      <w:r>
        <w:t xml:space="preserve">The rapid expansion of our corporate interests into Central Europe has necessitated a profound reevaluation of our organizational structure. Specifically, the establishment of a regional headquarters in</w:t>
      </w:r>
      <w:r>
        <w:t xml:space="preserve"> </w:t>
      </w:r>
      <w:r>
        <w:rPr>
          <w:bCs/>
          <w:b/>
        </w:rPr>
        <w:t xml:space="preserve">Germany Frankfurt</w:t>
      </w:r>
    </w:p>
    <w:p>
      <w:pPr>
        <w:pStyle w:val="BodyText"/>
      </w:pPr>
      <w:r>
        <w:t xml:space="preserve">has created an urgent requirement for robust local governance and talent management.</w:t>
      </w:r>
    </w:p>
    <w:p>
      <w:pPr>
        <w:pStyle w:val="BodyText"/>
      </w:pPr>
      <w:r>
        <w:t xml:space="preserve">This</w:t>
      </w:r>
      <w:r>
        <w:t xml:space="preserve"> </w:t>
      </w:r>
      <w:r>
        <w:rPr>
          <w:bCs/>
          <w:b/>
        </w:rPr>
        <w:t xml:space="preserve">Project Report</w:t>
      </w:r>
      <w:r>
        <w:t xml:space="preserve"> </w:t>
      </w:r>
      <w:r>
        <w:t xml:space="preserve">serves as the definitive guide for recruiting, defining, and onboarding a Senior Human Resources Manager who will serve as the bridge between global corporate strategy and local execution. The city of Frankfurt am Main is not only the financial capital of Germany but also a multicultural hub that demands high-level diplomatic skills in personnel management. Therefore, this document details why the specific role of a</w:t>
      </w:r>
      <w:r>
        <w:t xml:space="preserve"> </w:t>
      </w:r>
      <w:r>
        <w:rPr>
          <w:bCs/>
          <w:b/>
        </w:rPr>
        <w:t xml:space="preserve">Human Resources Manager</w:t>
      </w:r>
      <w:r>
        <w:t xml:space="preserve"> </w:t>
      </w:r>
      <w:r>
        <w:t xml:space="preserve">is critical for success in this region.</w:t>
      </w:r>
    </w:p>
    <w:bookmarkEnd w:id="20"/>
    <w:bookmarkStart w:id="23" w:name="X42fc685aae147655f91c2827fd0422bdc876148"/>
    <w:p>
      <w:pPr>
        <w:pStyle w:val="Heading2"/>
      </w:pPr>
      <w:r>
        <w:t xml:space="preserve">2. Strategic Imperatives for Frankfurt Operations</w:t>
      </w:r>
    </w:p>
    <w:p>
      <w:pPr>
        <w:pStyle w:val="FirstParagraph"/>
      </w:pPr>
      <w:r>
        <w:rPr>
          <w:bCs/>
          <w:b/>
        </w:rPr>
        <w:t xml:space="preserve">Germany Frankfurt</w:t>
      </w:r>
    </w:p>
    <w:p>
      <w:pPr>
        <w:pStyle w:val="BodyText"/>
      </w:pPr>
      <w:r>
        <w:t xml:space="preserve">stands as a pivotal node in our international network.</w:t>
      </w:r>
    </w:p>
    <w:bookmarkStart w:id="21" w:name="market-complexity-and-competition"/>
    <w:p>
      <w:pPr>
        <w:pStyle w:val="Heading3"/>
      </w:pPr>
      <w:r>
        <w:t xml:space="preserve">2.1 Market Complexity and Competition</w:t>
      </w:r>
    </w:p>
    <w:p>
      <w:pPr>
        <w:pStyle w:val="FirstParagraph"/>
      </w:pPr>
      <w:r>
        <w:t xml:space="preserve">The talent market in</w:t>
      </w:r>
      <w:r>
        <w:t xml:space="preserve"> </w:t>
      </w:r>
      <w:r>
        <w:rPr>
          <w:bCs/>
          <w:b/>
        </w:rPr>
        <w:t xml:space="preserve">Germany Frankfurt</w:t>
      </w:r>
    </w:p>
    <w:p>
      <w:pPr>
        <w:pStyle w:val="BodyText"/>
      </w:pPr>
      <w:r>
        <w:t xml:space="preserve">is highly competitive. With numerous multinational banks, financial institutions, and tech startups headquartered in the city, attracting top-tier talent requires a sophisticated employer branding strategy. A dedicated Human Resources Manager is required to navigate this saturated market, ensuring that our compensation packages and value propositions remain competitive against local rivals.</w:t>
      </w:r>
    </w:p>
    <w:bookmarkEnd w:id="21"/>
    <w:bookmarkStart w:id="22" w:name="cultural-integration"/>
    <w:p>
      <w:pPr>
        <w:pStyle w:val="Heading3"/>
      </w:pPr>
      <w:r>
        <w:t xml:space="preserve">2.2 Cultural Integration</w:t>
      </w:r>
    </w:p>
    <w:p>
      <w:pPr>
        <w:pStyle w:val="FirstParagraph"/>
      </w:pPr>
      <w:r>
        <w:t xml:space="preserve">A primary objective of this</w:t>
      </w:r>
      <w:r>
        <w:t xml:space="preserve"> </w:t>
      </w:r>
      <w:r>
        <w:rPr>
          <w:bCs/>
          <w:b/>
        </w:rPr>
        <w:t xml:space="preserve">Project Report</w:t>
      </w:r>
    </w:p>
    <w:p>
      <w:pPr>
        <w:pStyle w:val="BodyText"/>
      </w:pPr>
      <w:r>
        <w:t xml:space="preserve">is to emphasize cultural alignment. The workforce in Germany Frankfurt values work-life balance, punctuality, and structured communication. A local Human Resources Manager plays a crucial role in interpreting global corporate culture through the lens of German professional norms, ensuring that remote teams from other continents do not inadvertently cause friction or misunderstanding.</w:t>
      </w:r>
    </w:p>
    <w:bookmarkEnd w:id="22"/>
    <w:bookmarkEnd w:id="23"/>
    <w:bookmarkStart w:id="26" w:name="Xf53239ccb0a62531758a060e21b41fe676bbc8d"/>
    <w:p>
      <w:pPr>
        <w:pStyle w:val="Heading2"/>
      </w:pPr>
      <w:r>
        <w:t xml:space="preserve">3. Legal and Regulatory Compliance Framework</w:t>
      </w:r>
    </w:p>
    <w:p>
      <w:pPr>
        <w:pStyle w:val="FirstParagraph"/>
      </w:pPr>
      <w:r>
        <w:t xml:space="preserve">One of the most significant challenges addressed in this</w:t>
      </w:r>
      <w:r>
        <w:t xml:space="preserve"> </w:t>
      </w:r>
      <w:r>
        <w:rPr>
          <w:bCs/>
          <w:b/>
        </w:rPr>
        <w:t xml:space="preserve">Project Report</w:t>
      </w:r>
    </w:p>
    <w:p>
      <w:pPr>
        <w:pStyle w:val="BodyText"/>
      </w:pPr>
      <w:r>
        <w:t xml:space="preserve">is the complexity of German labor law.</w:t>
      </w:r>
    </w:p>
    <w:bookmarkStart w:id="24" w:name="X1b34688a58bb83fbef3dde9bd3df1e8569cf2ab"/>
    <w:p>
      <w:pPr>
        <w:pStyle w:val="Heading3"/>
      </w:pPr>
      <w:r>
        <w:t xml:space="preserve">3.1 The Role of Human Resources Manager in Compliance</w:t>
      </w:r>
    </w:p>
    <w:p>
      <w:pPr>
        <w:pStyle w:val="FirstParagraph"/>
      </w:pPr>
      <w:r>
        <w:t xml:space="preserve">Germany possesses one of the most stringent employment protection laws in the world. The role of the</w:t>
      </w:r>
      <w:r>
        <w:t xml:space="preserve"> </w:t>
      </w:r>
      <w:r>
        <w:rPr>
          <w:bCs/>
          <w:b/>
        </w:rPr>
        <w:t xml:space="preserve">Human Resources Manager</w:t>
      </w:r>
    </w:p>
    <w:p>
      <w:pPr>
        <w:pStyle w:val="BodyText"/>
      </w:pPr>
      <w:r>
        <w:t xml:space="preserve">is legally critical to mitigate risk. Key responsibilities include:</w:t>
      </w:r>
    </w:p>
    <w:p>
      <w:pPr>
        <w:pStyle w:val="BodyText"/>
      </w:pPr>
      <w:r>
        <w:rPr>
          <w:bCs/>
          <w:b/>
        </w:rPr>
        <w:t xml:space="preserve">Social Security Contributions:</w:t>
      </w:r>
      <w:r>
        <w:t xml:space="preserve"> </w:t>
      </w:r>
      <w:r>
        <w:t xml:space="preserve">Managing complex contributions for health, pension, unemployment, and long-term care insurance.</w:t>
      </w:r>
    </w:p>
    <w:p>
      <w:pPr>
        <w:pStyle w:val="BodyText"/>
      </w:pPr>
      <w:r>
        <w:rPr>
          <w:bCs/>
          <w:b/>
        </w:rPr>
        <w:t xml:space="preserve">Tax Administration:</w:t>
      </w:r>
      <w:r>
        <w:t xml:space="preserve"> </w:t>
      </w:r>
      <w:r>
        <w:t xml:space="preserve">Ensuring correct withholding taxes and dealing with the local Finanzamt (tax office).</w:t>
      </w:r>
    </w:p>
    <w:p>
      <w:pPr>
        <w:pStyle w:val="BodyText"/>
      </w:pPr>
      <w:r>
        <w:t xml:space="preserve">Data Privacy (GDPR):</w:t>
      </w:r>
    </w:p>
    <w:bookmarkEnd w:id="24"/>
    <w:bookmarkStart w:id="25" w:name="works-council-collaboration"/>
    <w:p>
      <w:pPr>
        <w:pStyle w:val="Heading3"/>
      </w:pPr>
      <w:r>
        <w:t xml:space="preserve">3.2 Works Council Collaboration</w:t>
      </w:r>
    </w:p>
    <w:p>
      <w:pPr>
        <w:pStyle w:val="FirstParagraph"/>
      </w:pPr>
      <w:r>
        <w:t xml:space="preserve">In many German companies, a Works Council (</w:t>
      </w:r>
      <w:r>
        <w:rPr>
          <w:iCs/>
          <w:i/>
        </w:rPr>
        <w:t xml:space="preserve">Mitbestimmungsausschuss</w:t>
      </w:r>
      <w:r>
        <w:t xml:space="preserve">) exists. The</w:t>
      </w:r>
    </w:p>
    <w:p>
      <w:pPr>
        <w:pStyle w:val="BodyText"/>
      </w:pPr>
      <w:r>
        <w:t xml:space="preserve">Human Resources Manager in Germany Frankfurt</w:t>
      </w:r>
    </w:p>
    <w:p>
      <w:pPr>
        <w:pStyle w:val="BodyText"/>
      </w:pPr>
      <w:r>
        <w:t xml:space="preserve">must be trained to engage constructively with employee representatives, ensuring that any changes to working conditions or redundancies are handled according to statutory co-determination rights. Failure to adhere to these protocols can result in significant legal penalties and operational shutdowns.</w:t>
      </w:r>
    </w:p>
    <w:bookmarkEnd w:id="25"/>
    <w:bookmarkEnd w:id="26"/>
    <w:bookmarkStart w:id="28" w:name="detailed-role-definition"/>
    <w:p>
      <w:pPr>
        <w:pStyle w:val="Heading2"/>
      </w:pPr>
      <w:r>
        <w:t xml:space="preserve">4. Detailed Role Definition</w:t>
      </w:r>
    </w:p>
    <w:p>
      <w:pPr>
        <w:pStyle w:val="FirstParagraph"/>
      </w:pPr>
      <w:r>
        <w:t xml:space="preserve">This section of the</w:t>
      </w:r>
      <w:r>
        <w:t xml:space="preserve"> </w:t>
      </w:r>
      <w:r>
        <w:rPr>
          <w:bCs/>
          <w:b/>
        </w:rPr>
        <w:t xml:space="preserve">Project Report</w:t>
      </w:r>
    </w:p>
    <w:p>
      <w:pPr>
        <w:pStyle w:val="BodyText"/>
      </w:pPr>
      <w:r>
        <w:t xml:space="preserve">defines the core competencies required for the</w:t>
      </w:r>
      <w:r>
        <w:t xml:space="preserve"> </w:t>
      </w:r>
      <w:r>
        <w:rPr>
          <w:bCs/>
          <w:b/>
        </w:rPr>
        <w:t xml:space="preserve">Human Resources Manager</w:t>
      </w:r>
    </w:p>
    <w:bookmarkStart w:id="27" w:name="primary-responsibilities"/>
    <w:p>
      <w:pPr>
        <w:pStyle w:val="Heading3"/>
      </w:pPr>
      <w:r>
        <w:t xml:space="preserve">4.1 Primary Responsibilities</w:t>
      </w:r>
    </w:p>
    <w:p>
      <w:pPr>
        <w:numPr>
          <w:ilvl w:val="0"/>
          <w:numId w:val="1001"/>
        </w:numPr>
        <w:pStyle w:val="Compact"/>
      </w:pPr>
      <w:r>
        <w:t xml:space="preserve">Talent Acquisition:</w:t>
      </w:r>
    </w:p>
    <w:p>
      <w:pPr>
        <w:numPr>
          <w:ilvl w:val="0"/>
          <w:numId w:val="1000"/>
        </w:numPr>
        <w:pStyle w:val="Compact"/>
      </w:pPr>
      <w:r>
        <w:t xml:space="preserve">This requires a deep understanding of local job boards, recruitment agencies, and university partnerships in the Rhine-Main area.</w:t>
      </w:r>
    </w:p>
    <w:p>
      <w:pPr>
        <w:numPr>
          <w:ilvl w:val="0"/>
          <w:numId w:val="1001"/>
        </w:numPr>
        <w:pStyle w:val="Compact"/>
      </w:pPr>
      <w:r>
        <w:t xml:space="preserve">Risk Mitigation:</w:t>
      </w:r>
    </w:p>
    <w:p>
      <w:pPr>
        <w:numPr>
          <w:ilvl w:val="0"/>
          <w:numId w:val="1000"/>
        </w:numPr>
        <w:pStyle w:val="Compact"/>
      </w:pPr>
      <w:r>
        <w:t xml:space="preserve">The HR Manager must implement robust policies that protect the company from liability under German law while maintaining flexibility for business needs.</w:t>
      </w:r>
    </w:p>
    <w:bookmarkEnd w:id="27"/>
    <w:bookmarkEnd w:id="28"/>
    <w:bookmarkStart w:id="29" w:name="implementation-timeline"/>
    <w:p>
      <w:pPr>
        <w:pStyle w:val="Heading2"/>
      </w:pPr>
      <w:r>
        <w:t xml:space="preserve">5. Implementation Timeline</w:t>
      </w:r>
    </w:p>
    <w:p>
      <w:pPr>
        <w:pStyle w:val="FirstParagraph"/>
      </w:pPr>
      <w:r>
        <w:t xml:space="preserve">To ensure a smooth rollout of this initiative within</w:t>
      </w:r>
    </w:p>
    <w:p>
      <w:pPr>
        <w:pStyle w:val="BodyText"/>
      </w:pPr>
      <w:r>
        <w:t xml:space="preserve">Germany Frankfurt</w:t>
      </w:r>
    </w:p>
    <w:p>
      <w:pPr>
        <w:pStyle w:val="BodyText"/>
      </w:pPr>
      <w:r>
        <w:t xml:space="preserve">, we propose the following timeline detailed in this Project Report:</w:t>
      </w:r>
    </w:p>
    <w:p>
      <w:pPr>
        <w:numPr>
          <w:ilvl w:val="0"/>
          <w:numId w:val="1002"/>
        </w:numPr>
        <w:pStyle w:val="Compact"/>
      </w:pPr>
      <w:r>
        <w:rPr>
          <w:bCs/>
          <w:b/>
        </w:rPr>
        <w:t xml:space="preserve">Month 1-2:</w:t>
      </w:r>
    </w:p>
    <w:p>
      <w:pPr>
        <w:numPr>
          <w:ilvl w:val="0"/>
          <w:numId w:val="1000"/>
        </w:numPr>
        <w:pStyle w:val="Compact"/>
      </w:pPr>
      <w:r>
        <w:t xml:space="preserve">JR Frankfurt.</w:t>
      </w:r>
    </w:p>
    <w:p>
      <w:pPr>
        <w:numPr>
          <w:ilvl w:val="0"/>
          <w:numId w:val="1000"/>
        </w:numPr>
        <w:pStyle w:val="Compact"/>
      </w:pPr>
      <w:r>
        <w:t xml:space="preserve">This ensures the legal entity is ready to hire and pay taxes correctly.</w:t>
      </w:r>
    </w:p>
    <w:p>
      <w:pPr>
        <w:numPr>
          <w:ilvl w:val="0"/>
          <w:numId w:val="1002"/>
        </w:numPr>
        <w:pStyle w:val="Compact"/>
      </w:pPr>
      <w:r>
        <w:rPr>
          <w:bCs/>
          <w:b/>
        </w:rPr>
        <w:t xml:space="preserve">Month 3-4:</w:t>
      </w:r>
    </w:p>
    <w:p>
      <w:pPr>
        <w:numPr>
          <w:ilvl w:val="0"/>
          <w:numId w:val="1000"/>
        </w:numPr>
        <w:pStyle w:val="Compact"/>
      </w:pPr>
      <w:r>
        <w:t xml:space="preserve">We will initiate a targeted search for the Human Resources Manager, focusing on candidates with dual cultural competency (local German experience with international exposure).</w:t>
      </w:r>
    </w:p>
    <w:p>
      <w:pPr>
        <w:numPr>
          <w:ilvl w:val="0"/>
          <w:numId w:val="1002"/>
        </w:numPr>
        <w:pStyle w:val="Compact"/>
      </w:pPr>
      <w:r>
        <w:t xml:space="preserve">Month 5:</w:t>
      </w:r>
    </w:p>
    <w:p>
      <w:pPr>
        <w:numPr>
          <w:ilvl w:val="0"/>
          <w:numId w:val="1000"/>
        </w:numPr>
        <w:pStyle w:val="Compact"/>
      </w:pPr>
      <w:r>
        <w:t xml:space="preserve">The selected candidate will begin onboarding, focusing on familiarization with our global HRIS systems.</w:t>
      </w:r>
    </w:p>
    <w:p>
      <w:pPr>
        <w:numPr>
          <w:ilvl w:val="0"/>
          <w:numId w:val="1002"/>
        </w:numPr>
        <w:pStyle w:val="Compact"/>
      </w:pPr>
      <w:r>
        <w:t xml:space="preserve">Month 6:</w:t>
      </w:r>
    </w:p>
    <w:p>
      <w:pPr>
        <w:numPr>
          <w:ilvl w:val="0"/>
          <w:numId w:val="1000"/>
        </w:numPr>
        <w:pStyle w:val="Compact"/>
      </w:pPr>
      <w:r>
        <w:t xml:space="preserve">The Human Resources Manager assumes full responsibility for local payroll, compliance, and recruitment in Germany Frankfurt.</w:t>
      </w:r>
    </w:p>
    <w:bookmarkEnd w:id="29"/>
    <w:bookmarkStart w:id="30" w:name="risk-assessment"/>
    <w:p>
      <w:pPr>
        <w:pStyle w:val="Heading2"/>
      </w:pPr>
      <w:r>
        <w:t xml:space="preserve">6. Risk Assessment</w:t>
      </w:r>
    </w:p>
    <w:p>
      <w:pPr>
        <w:pStyle w:val="FirstParagraph"/>
      </w:pPr>
      <w:r>
        <w:t xml:space="preserve">This</w:t>
      </w:r>
    </w:p>
    <w:p>
      <w:pPr>
        <w:pStyle w:val="BodyText"/>
      </w:pPr>
      <w:r>
        <w:t xml:space="preserve">Project Report</w:t>
      </w:r>
    </w:p>
    <w:p>
      <w:pPr>
        <w:pStyle w:val="BodyText"/>
      </w:pPr>
      <w:r>
        <w:t xml:space="preserve">identifies several risks associated with the new role:</w:t>
      </w:r>
    </w:p>
    <w:p>
      <w:pPr>
        <w:numPr>
          <w:ilvl w:val="0"/>
          <w:numId w:val="1003"/>
        </w:numPr>
        <w:pStyle w:val="Compact"/>
      </w:pPr>
      <w:r>
        <w:t xml:space="preserve">Budget Overruns:</w:t>
      </w:r>
    </w:p>
    <w:p>
      <w:pPr>
        <w:numPr>
          <w:ilvl w:val="0"/>
          <w:numId w:val="1000"/>
        </w:numPr>
        <w:pStyle w:val="Compact"/>
      </w:pPr>
      <w:r>
        <w:t xml:space="preserve">The cost of living and salaries in Germany Frankfurt are high. Competitive compensation is mandatory.</w:t>
      </w:r>
    </w:p>
    <w:p>
      <w:pPr>
        <w:numPr>
          <w:ilvl w:val="0"/>
          <w:numId w:val="1003"/>
        </w:numPr>
        <w:pStyle w:val="Compact"/>
      </w:pPr>
      <w:r>
        <w:t xml:space="preserve">Compliance Gaps:</w:t>
      </w:r>
    </w:p>
    <w:p>
      <w:pPr>
        <w:numPr>
          <w:ilvl w:val="0"/>
          <w:numId w:val="1000"/>
        </w:numPr>
        <w:pStyle w:val="Compact"/>
      </w:pPr>
      <w:r>
        <w:t xml:space="preserve">If the Human Resources Manager lacks specific German legal knowledge, the company faces severe risks.</w:t>
      </w:r>
    </w:p>
    <w:bookmarkEnd w:id="30"/>
    <w:bookmarkStart w:id="31" w:name="conclusion"/>
    <w:p>
      <w:pPr>
        <w:pStyle w:val="Heading2"/>
      </w:pPr>
      <w:r>
        <w:t xml:space="preserve">7. Conclusion</w:t>
      </w:r>
    </w:p>
    <w:p>
      <w:pPr>
        <w:pStyle w:val="FirstParagraph"/>
      </w:pPr>
      <w:r>
        <w:t xml:space="preserve">In conclusion, this</w:t>
      </w:r>
    </w:p>
    <w:p>
      <w:pPr>
        <w:pStyle w:val="BodyText"/>
      </w:pPr>
      <w:r>
        <w:t xml:space="preserve">Project Report</w:t>
      </w:r>
    </w:p>
    <w:p>
      <w:pPr>
        <w:pStyle w:val="BodyText"/>
      </w:pPr>
      <w:r>
        <w:t xml:space="preserve">The appointment of a qualified Human Resources Manager is not an administrative formality but a strategic imperative. This individual will safeguard the company against legal liabilities, enhance our employer brand in a competitive market, and foster a positive work culture that aligns global goals with local realities.</w:t>
      </w:r>
    </w:p>
    <w:p>
      <w:pPr>
        <w:pStyle w:val="BodyText"/>
      </w:pPr>
      <w:r>
        <w:t xml:space="preserve">We recommend immediate approval to proceed with the recruitment phase for this pivotal position.</w:t>
      </w:r>
    </w:p>
    <w:p>
      <w:pPr>
        <w:pStyle w:val="BodyText"/>
      </w:pPr>
      <w:r>
        <w:t xml:space="preserve">End of Document | Project Report: Human Resources Manager | Germany Frankfurt</w:t>
      </w:r>
    </w:p>
    <w:p>
      <w:pPr>
        <w:pStyle w:val="BodyText"/>
      </w:pPr>
      <w:r>
        <w:rPr>
          <w:bCs/>
          <w:b/>
        </w:rPr>
        <w:t xml:space="preserve">Contact:</w:t>
      </w:r>
      <w:r>
        <w:br/>
      </w:r>
      <w:r>
        <w:t xml:space="preserve">The undersigned confirms that this</w:t>
      </w:r>
    </w:p>
    <w:p>
      <w:pPr>
        <w:pStyle w:val="BodyText"/>
      </w:pPr>
      <w:r>
        <w:t xml:space="preserve">Project Report accurately reflects the strategic needs for our Human Resources operations in Germany Frankfurt.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Role in Germany Frankfurt</dc:title>
  <dc:creator/>
  <dc:language>en</dc:language>
  <cp:keywords/>
  <dcterms:created xsi:type="dcterms:W3CDTF">2026-07-29T12:54:21Z</dcterms:created>
  <dcterms:modified xsi:type="dcterms:W3CDTF">2026-07-29T12:54:21Z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