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India</w:t>
      </w:r>
      <w:r>
        <w:t xml:space="preserve"> </w:t>
      </w:r>
      <w:r>
        <w:t xml:space="preserve">Mumbai</w:t>
      </w:r>
    </w:p>
    <w:bookmarkStart w:id="28" w:name="Xb1ac2c27b17e7048af9d77828c455322590c8ad"/>
    <w:p>
      <w:pPr>
        <w:pStyle w:val="Heading1"/>
      </w:pPr>
      <w:r>
        <w:t xml:space="preserve">Project Report: Strategic Implementation of the Human Resources Manager Role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regarding the establishment and operational framework of a dedicated Human Resources Manager position within our expanding operations in Mumbai, India. As the global business landscape becomes increasingly interconnected, localized expertise has become paramount for sustainable growth. Mumbai, recognized as the financial capital of India, presents a unique ecosystem characterized by high labor mobility, complex regulatory frameworks, and intense competition for top-tier talent. The primary objective of this report is to outline the strategic importance of appointing a seasoned Human Resources Manager in this specific geographic location to drive organizational efficiency, ensure compliance with Indian labor laws, and foster a robust corporate culture aligned with global standards.</w:t>
      </w:r>
    </w:p>
    <w:bookmarkEnd w:id="20"/>
    <w:bookmarkStart w:id="21" w:name="Xfed7f4a11d0896c44e3066b36a774f0c75aceac"/>
    <w:p>
      <w:pPr>
        <w:pStyle w:val="Heading2"/>
      </w:pPr>
      <w:r>
        <w:t xml:space="preserve">2. Contextual Analysis: Mumbai as a Business Hub</w:t>
      </w:r>
    </w:p>
    <w:p>
      <w:pPr>
        <w:pStyle w:val="FirstParagraph"/>
      </w:pPr>
      <w:r>
        <w:t xml:space="preserve">Mumbai is not merely a city; it is the economic engine of India. With its status as the headquarters for most major Indian corporations and numerous multinational enterprises, the talent pool in Mumbai is vast, diverse, and highly skilled. However, this density also results in fierce competition for human capital. The cost of living in Mumbai is among the highest in India, which directly influences salary expectations and retention strategies. Furthermore, the city’s workforce is multi-lingual and multi-cultural, requiring a Human Resources Manager who possesses exceptional emotional intelligence and cross-cultural communication skills.</w:t>
      </w:r>
    </w:p>
    <w:p>
      <w:pPr>
        <w:pStyle w:val="BodyText"/>
      </w:pPr>
      <w:r>
        <w:t xml:space="preserve">The report emphasizes that hiring a local Human Resources Manager is not just an administrative necessity but a strategic imperative. A global appointee may lack the nuanced understanding of local labor sentiments, union dynamics, and the informal networks that often dictate career progression in India. Therefore, the recruitment strategy must prioritize candidates with deep-rooted experience in the Mumbai industrial landscape.</w:t>
      </w:r>
    </w:p>
    <w:bookmarkEnd w:id="21"/>
    <w:bookmarkStart w:id="22" w:name="X63b5c801eb13568baabce7756853a2c58a4db0e"/>
    <w:p>
      <w:pPr>
        <w:pStyle w:val="Heading2"/>
      </w:pPr>
      <w:r>
        <w:t xml:space="preserve">3. Strategic Objectives for the Human Resources Manager</w:t>
      </w:r>
    </w:p>
    <w:p>
      <w:pPr>
        <w:pStyle w:val="FirstParagraph"/>
      </w:pPr>
      <w:r>
        <w:t xml:space="preserve">The appointed Human Resources Manager in India, Mumbai will be tasked with several critical objectives designed to align local operations with global corporate goals:</w:t>
      </w:r>
    </w:p>
    <w:p>
      <w:pPr>
        <w:numPr>
          <w:ilvl w:val="0"/>
          <w:numId w:val="1001"/>
        </w:numPr>
        <w:pStyle w:val="Compact"/>
      </w:pPr>
      <w:r>
        <w:rPr>
          <w:bCs/>
          <w:b/>
        </w:rPr>
        <w:t xml:space="preserve">Talent Acquisition and Retention:</w:t>
      </w:r>
      <w:r>
        <w:t xml:space="preserve"> </w:t>
      </w:r>
      <w:r>
        <w:t xml:space="preserve">Developing aggressive recruitment pipelines to attract top talent from premier institutions such as IIMs (Indian Institutes of Management) and IITs (Indian Institutes of Technology), while simultaneously building retention strategies to combat the high attrition rates typical in the Mumbai corporate sector.</w:t>
      </w:r>
    </w:p>
    <w:p>
      <w:pPr>
        <w:numPr>
          <w:ilvl w:val="0"/>
          <w:numId w:val="1001"/>
        </w:numPr>
        <w:pStyle w:val="Compact"/>
      </w:pPr>
      <w:r>
        <w:rPr>
          <w:bCs/>
          <w:b/>
        </w:rPr>
        <w:t xml:space="preserve">Regulatory Compliance:</w:t>
      </w:r>
      <w:r>
        <w:t xml:space="preserve"> </w:t>
      </w:r>
      <w:r>
        <w:t xml:space="preserve">Ensuring strict adherence to the myriad of labor laws governing India, including but not limited to the Code on Wages, 2019; The Industrial Disputes Act; and various state-specific regulations applicable within Maharashtra. Non-compliance can lead to severe financial penalties and reputational damage.</w:t>
      </w:r>
    </w:p>
    <w:p>
      <w:pPr>
        <w:numPr>
          <w:ilvl w:val="0"/>
          <w:numId w:val="1001"/>
        </w:numPr>
        <w:pStyle w:val="Compact"/>
      </w:pPr>
      <w:r>
        <w:rPr>
          <w:bCs/>
          <w:b/>
        </w:rPr>
        <w:t xml:space="preserve">Cultural Integration:</w:t>
      </w:r>
      <w:r>
        <w:t xml:space="preserve"> </w:t>
      </w:r>
      <w:r>
        <w:t xml:space="preserve">Bridging the gap between global headquarters’ policies and local employee expectations. This involves adapting global HR frameworks to fit the Indian context, ensuring that benefits packages (such as provident funds, gratuity, and health insurance) are competitive and compliant.</w:t>
      </w:r>
    </w:p>
    <w:p>
      <w:pPr>
        <w:numPr>
          <w:ilvl w:val="0"/>
          <w:numId w:val="1001"/>
        </w:numPr>
        <w:pStyle w:val="Compact"/>
      </w:pPr>
      <w:r>
        <w:rPr>
          <w:bCs/>
          <w:b/>
        </w:rPr>
        <w:t xml:space="preserve">Employee Relations Management:</w:t>
      </w:r>
      <w:r>
        <w:t xml:space="preserve"> </w:t>
      </w:r>
      <w:r>
        <w:t xml:space="preserve">Managing relationships with trade unions, which remain influential in certain sectors in Mumbai. The HR Manager must act as a diplomat and mediator to maintain industrial peace.</w:t>
      </w:r>
    </w:p>
    <w:bookmarkEnd w:id="22"/>
    <w:bookmarkStart w:id="23" w:name="key-challenges-and-mitigation-strategies"/>
    <w:p>
      <w:pPr>
        <w:pStyle w:val="Heading2"/>
      </w:pPr>
      <w:r>
        <w:t xml:space="preserve">4. Key Challenges and Mitigation Strategies</w:t>
      </w:r>
    </w:p>
    <w:p>
      <w:pPr>
        <w:pStyle w:val="FirstParagraph"/>
      </w:pPr>
      <w:r>
        <w:rPr>
          <w:bCs/>
          <w:b/>
        </w:rPr>
        <w:t xml:space="preserve">The Challenge of High Attrition:</w:t>
      </w:r>
    </w:p>
    <w:p>
      <w:pPr>
        <w:pStyle w:val="BodyText"/>
      </w:pPr>
      <w:r>
        <w:t xml:space="preserve">Mumbai’s corporate environment is known for its high job mobility. Employees frequently switch jobs to secure significant salary increments, often exceeding 30-40% upon changing employers.</w:t>
      </w:r>
      <w:r>
        <w:t xml:space="preserve"> </w:t>
      </w:r>
      <w:r>
        <w:t xml:space="preserve">The mitigation strategy involves creating a strong Employer Value Proposition (EVP) that goes beyond monetary compensation, focusing on career development paths, flexible work arrangements, and recognition programs.</w:t>
      </w:r>
    </w:p>
    <w:p>
      <w:pPr>
        <w:pStyle w:val="BodyText"/>
      </w:pPr>
      <w:r>
        <w:rPr>
          <w:bCs/>
          <w:b/>
        </w:rPr>
        <w:t xml:space="preserve">Complex Regulatory Environment:</w:t>
      </w:r>
    </w:p>
    <w:p>
      <w:pPr>
        <w:pStyle w:val="BodyText"/>
      </w:pPr>
      <w:r>
        <w:t xml:space="preserve">The regulatory framework in India is undergoing significant changes with the introduction of new labor codes.</w:t>
      </w:r>
      <w:r>
        <w:t xml:space="preserve"> </w:t>
      </w:r>
      <w:r>
        <w:t xml:space="preserve">The Human Resources Manager must stay abreast of these legislative changes. To mitigate risk, the role requires collaboration with top-tier legal counsel and continuous professional development for the HR team.</w:t>
      </w:r>
    </w:p>
    <w:bookmarkEnd w:id="23"/>
    <w:bookmarkStart w:id="24" w:name="proposed-organizational-structure"/>
    <w:p>
      <w:pPr>
        <w:pStyle w:val="Heading2"/>
      </w:pPr>
      <w:r>
        <w:t xml:space="preserve">5. Proposed Organizational Structure</w:t>
      </w:r>
    </w:p>
    <w:p>
      <w:pPr>
        <w:pStyle w:val="FirstParagraph"/>
      </w:pPr>
      <w:r>
        <w:t xml:space="preserve">Rolle</w:t>
      </w:r>
    </w:p>
    <w:bookmarkEnd w:id="24"/>
    <w:p>
      <w:pPr>
        <w:pStyle w:val="BodyText"/>
      </w:pPr>
      <w:r>
        <w:t xml:space="preserve">Key Responsibilities</w:t>
      </w:r>
      <w:r>
        <w:t xml:space="preserve"> </w:t>
      </w:r>
      <w:r>
        <w:t xml:space="preserve">&lt; th &gt;Reporting Line / tr/&gt; tr&gt;</w:t>
      </w:r>
    </w:p>
    <w:p>
      <w:pPr>
        <w:pStyle w:val="BodyText"/>
      </w:pPr>
      <w:r>
        <w:t xml:space="preserve">Human Resources Manager- India Mumbai</w:t>
      </w:r>
      <w:r>
        <w:br/>
      </w:r>
    </w:p>
    <w:p>
      <w:pPr>
        <w:pStyle w:val="BodyText"/>
      </w:pPr>
      <w:r>
        <w:t xml:space="preserve">Overall HR strategy, compliance, talent management, and local stakeholder engagement.</w:t>
      </w:r>
    </w:p>
    <w:p>
      <w:pPr>
        <w:pStyle w:val="BodyText"/>
      </w:pPr>
      <w:r>
        <w:t xml:space="preserve">Regional Director / Global CHRO</w:t>
      </w:r>
    </w:p>
    <w:p>
      <w:pPr>
        <w:pStyle w:val="BodyText"/>
      </w:pPr>
      <w:r>
        <w:t xml:space="preserve">/tr&gt;/tr&gt;&lt; td &gt;HR Generalist&lt; td &gt;Day-to-day operations , payroll coordination , and employee onboarding./ tr &gt;/ tr &gt;&lt; td &gt;Recruitment Specialist</w:t>
      </w:r>
      <w:r>
        <w:br/>
      </w:r>
    </w:p>
    <w:p>
      <w:pPr>
        <w:pStyle w:val="BodyText"/>
      </w:pPr>
      <w:r>
        <w:t xml:space="preserve">Sourcing candidates, conducting initial screenings, and managing campus hires.</w:t>
      </w:r>
      <w:r>
        <w:br/>
      </w:r>
    </w:p>
    <w:p>
      <w:pPr>
        <w:pStyle w:val="BodyText"/>
      </w:pPr>
      <w:r>
        <w:t xml:space="preserve">Human Resources Manager</w:t>
      </w:r>
      <w:r>
        <w:br/>
      </w:r>
    </w:p>
    <w:bookmarkStart w:id="25" w:name="budgetary-considerations"/>
    <w:p>
      <w:pPr>
        <w:pStyle w:val="Heading2"/>
      </w:pPr>
      <w:r>
        <w:t xml:space="preserve">6. Budgetary Considerations</w:t>
      </w:r>
    </w:p>
    <w:p>
      <w:pPr>
        <w:pStyle w:val="FirstParagraph"/>
      </w:pPr>
      <w:r>
        <w:t xml:space="preserve">The budget for this position must reflect the seniority required and the competitive nature of the Mumbai market. The compensation package for a Human Resources Manager in India, Mumbai should be benchmarked against industry standards in the financial and technology sectors, which dominate the local economy. This includes base salary, performance bonuses, statutory benefits (Provident Fund), health insurance premiums for employees and their families, and leave travel allowances. Additionally, investment in HR technology platforms suitable for the Indian market is crucial for efficient operations.</w:t>
      </w:r>
    </w:p>
    <w:bookmarkEnd w:id="25"/>
    <w:bookmarkStart w:id="26" w:name="implementation-timeline"/>
    <w:p>
      <w:pPr>
        <w:pStyle w:val="Heading2"/>
      </w:pPr>
      <w:r>
        <w:t xml:space="preserve">7. Implementation Timeline</w:t>
      </w:r>
    </w:p>
    <w:p>
      <w:pPr>
        <w:pStyle w:val="FirstParagraph"/>
      </w:pPr>
      <w:r>
        <w:t xml:space="preserve">The project will be executed in three phases over a six-month period:</w:t>
      </w:r>
    </w:p>
    <w:p>
      <w:pPr>
        <w:numPr>
          <w:ilvl w:val="0"/>
          <w:numId w:val="1002"/>
        </w:numPr>
        <w:pStyle w:val="Compact"/>
      </w:pPr>
      <w:r>
        <w:t xml:space="preserve">Mouth 1-2 : Job Description Finalization and Sourcing: Define the precise profile, engage top executive search firms in Mumbai, and begin candidate screening.</w:t>
      </w:r>
    </w:p>
    <w:p>
      <w:pPr>
        <w:numPr>
          <w:ilvl w:val="0"/>
          <w:numId w:val="1002"/>
        </w:numPr>
        <w:pStyle w:val="Compact"/>
      </w:pPr>
      <w:r>
        <w:t xml:space="preserve">Month 3-4 : Interviews and Selection: Conduct rigorous interviews involving local stakeholders and global leadership. Finalize the offer letter and negotiate terms.</w:t>
      </w:r>
    </w:p>
    <w:p>
      <w:pPr>
        <w:numPr>
          <w:ilvl w:val="0"/>
          <w:numId w:val="1002"/>
        </w:numPr>
        <w:pStyle w:val="Compact"/>
      </w:pPr>
      <w:r>
        <w:t xml:space="preserve">Month 5-6: Onboarding and Integration: Facilitate the new hire’s onboarding, provide necessary legal training, initiate first quarterly review meetings with global partners to align expectations.</w:t>
      </w:r>
    </w:p>
    <w:bookmarkEnd w:id="26"/>
    <w:bookmarkStart w:id="27" w:name="conclusion"/>
    <w:p>
      <w:pPr>
        <w:pStyle w:val="Heading2"/>
      </w:pPr>
      <w:r>
        <w:t xml:space="preserve">8. Conclusion</w:t>
      </w:r>
    </w:p>
    <w:p>
      <w:pPr>
        <w:pStyle w:val="FirstParagraph"/>
      </w:pPr>
      <w:r>
        <w:t xml:space="preserve">In conclusion, the establishment of a dedicated Human Resources Manager role in India, Mumbai is a critical step towards solidifying our operational presence in one of the world’s most dynamic economies. The complexities of the Mumbai labor market demand local expertise that can only be provided by a seasoned professional embedded within the region. By investing in this role, we not only ensure compliance and risk mitigation but also unlock the potential to harness top talent, thereby driving innovation and profitability for our organization in India.</w:t>
      </w:r>
    </w:p>
    <w:p>
      <w:pPr>
        <w:pStyle w:val="BodyText"/>
      </w:pPr>
      <w:r>
        <w:t xml:space="preserve">We recommend immediate approval of the budget and authorization to commence the search process with priority given to candidates who have demonstrated success in similar roles within Mumbai’s competitive corporate landscape. The success of this initiative will serve as a model for future expansions into other Indian markets, underscoring the importance of localized HR leadership.</w:t>
      </w:r>
    </w:p>
    <w:p>
      <w:r>
        <w:pict>
          <v:rect style="width:0;height:1.5pt" o:hralign="center" o:hrstd="t" o:hr="t"/>
        </w:pict>
      </w:r>
    </w:p>
    <w:p>
      <w:pPr>
        <w:pStyle w:val="FirstParagraph"/>
      </w:pPr>
      <w:r>
        <w:rPr>
          <w:iCs/>
          <w:i/>
        </w:rPr>
        <w:t xml:space="preserve">This report has been prepared in accordance with international business standards and local regulatory requirements applicable to Mumbai,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India Mumbai</dc:title>
  <dc:creator/>
  <dc:language>en</dc:language>
  <cp:keywords/>
  <dcterms:created xsi:type="dcterms:W3CDTF">2026-07-29T10:30:03Z</dcterms:created>
  <dcterms:modified xsi:type="dcterms:W3CDTF">2026-07-29T10:30:03Z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