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Strategy</w:t>
      </w:r>
      <w:r>
        <w:t xml:space="preserve"> </w:t>
      </w:r>
      <w:r>
        <w:t xml:space="preserve">in</w:t>
      </w:r>
      <w:r>
        <w:t xml:space="preserve"> </w:t>
      </w:r>
      <w:r>
        <w:t xml:space="preserve">Indonesia</w:t>
      </w:r>
      <w:r>
        <w:t xml:space="preserve"> </w:t>
      </w:r>
      <w:r>
        <w:t xml:space="preserve">Jakarta</w:t>
      </w:r>
    </w:p>
    <w:bookmarkStart w:id="30" w:name="X47129d3b68316ac06b050dd596b0752e47b9f09"/>
    <w:p>
      <w:pPr>
        <w:pStyle w:val="Heading1"/>
      </w:pPr>
      <w:r>
        <w:t xml:space="preserve">Project Report: Strategic Implementation of the Human Resources Manager Role in Indonesia, Jakarta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 Project Steering Committee</w:t>
      </w:r>
      <w:r>
        <w:br/>
      </w:r>
    </w:p>
    <w:bookmarkStart w:id="20" w:name="executive-summary"/>
    <w:p>
      <w:pPr>
        <w:pStyle w:val="Heading2"/>
      </w:pPr>
      <w:r>
        <w:t xml:space="preserve">1. Executive Summary</w:t>
      </w:r>
    </w:p>
    <w:p>
      <w:pPr>
        <w:pStyle w:val="FirstParagraph"/>
      </w:pPr>
      <w:r>
        <w:t xml:space="preserve">This project report outlines the critical strategic framework for establishing and optimizing the role of the</w:t>
      </w:r>
      <w:r>
        <w:t xml:space="preserve"> </w:t>
      </w:r>
      <w:r>
        <w:rPr>
          <w:bCs/>
          <w:b/>
        </w:rPr>
        <w:t xml:space="preserve">Human Resources Manager</w:t>
      </w:r>
      <w:r>
        <w:t xml:space="preserve"> </w:t>
      </w:r>
      <w:r>
        <w:t xml:space="preserve">within our expanding operations in</w:t>
      </w:r>
      <w:r>
        <w:t xml:space="preserve"> </w:t>
      </w:r>
      <w:r>
        <w:rPr>
          <w:bCs/>
          <w:b/>
        </w:rPr>
        <w:t xml:space="preserve">Indonesia, Jakarta</w:t>
      </w:r>
      <w:r>
        <w:t xml:space="preserve">. As a pivotal economic hub in Southeast Asia, Jakarta presents unique opportunities for growth alongside complex regulatory and cultural challenges. The primary objective of this initiative is to ensure that the appointed</w:t>
      </w:r>
    </w:p>
    <w:p>
      <w:pPr>
        <w:pStyle w:val="BodyText"/>
      </w:pPr>
      <w:r>
        <w:t xml:space="preserve">Human Resources Manager not only complies with local labor laws but also fosters a workplace culture that drives productivity, employee retention, and organizational success. This document details the specific requirements, strategic priorities, and operational guidelines necessary for the successful integration of this leadership position in</w:t>
      </w:r>
      <w:r>
        <w:t xml:space="preserve"> </w:t>
      </w:r>
      <w:r>
        <w:rPr>
          <w:bCs/>
          <w:b/>
        </w:rPr>
        <w:t xml:space="preserve">Indonesia Jakarta</w:t>
      </w:r>
      <w:r>
        <w:t xml:space="preserve">.</w:t>
      </w:r>
    </w:p>
    <w:bookmarkEnd w:id="20"/>
    <w:bookmarkStart w:id="21" w:name="X1fb6c519f7ce3fd152b2a0cdc87b3b0c6020a52"/>
    <w:p>
      <w:pPr>
        <w:pStyle w:val="Heading2"/>
      </w:pPr>
      <w:r>
        <w:t xml:space="preserve">2. Contextual Background: The Landscape of Indonesia Jakarta</w:t>
      </w:r>
    </w:p>
    <w:p>
      <w:pPr>
        <w:pStyle w:val="FirstParagraph"/>
      </w:pPr>
      <w:r>
        <w:t xml:space="preserve">Jakarta serves as the political, economic, and cultural center of Indonesia. It is a dynamic metropolis characterized by a youthful population, rapid digitalization, and a fiercely competitive business environment. For multinational corporations operating here, understanding the local nuances is not merely an advantage; it is a necessity. The labor market in</w:t>
      </w:r>
      <w:r>
        <w:t xml:space="preserve"> </w:t>
      </w:r>
      <w:r>
        <w:rPr>
          <w:bCs/>
          <w:b/>
        </w:rPr>
        <w:t xml:space="preserve">Indonesia Jakarta</w:t>
      </w:r>
      <w:r>
        <w:t xml:space="preserve"> </w:t>
      </w:r>
      <w:r>
        <w:t xml:space="preserve">is diverse, ranging from highly skilled expatriates to local talent with deep community ties. Consequently, the role of the</w:t>
      </w:r>
    </w:p>
    <w:p>
      <w:pPr>
        <w:pStyle w:val="BodyText"/>
      </w:pPr>
      <w:r>
        <w:t xml:space="preserve">Human Resources Manager must be viewed through a lens that appreciates this diversity.</w:t>
      </w:r>
    </w:p>
    <w:p>
      <w:pPr>
        <w:pStyle w:val="BodyText"/>
      </w:pPr>
      <w:r>
        <w:t xml:space="preserve">The economic landscape of</w:t>
      </w:r>
      <w:r>
        <w:t xml:space="preserve"> </w:t>
      </w:r>
      <w:r>
        <w:rPr>
          <w:bCs/>
          <w:b/>
        </w:rPr>
        <w:t xml:space="preserve">Indonesia Jakarta</w:t>
      </w:r>
      <w:r>
        <w:t xml:space="preserve"> </w:t>
      </w:r>
      <w:r>
        <w:t xml:space="preserve">is influenced by global trends as well as domestic policies. The recent push for "Job Creation" laws has altered certain aspects of labor regulations, emphasizing flexibility in hiring while maintaining social security standards. The</w:t>
      </w:r>
    </w:p>
    <w:p>
      <w:pPr>
        <w:pStyle w:val="BodyText"/>
      </w:pPr>
      <w:r>
        <w:t xml:space="preserve">Human Resources Manager must stay abreast of these legislative changes to mitigate risk and ensure seamless operational continuity.</w:t>
      </w:r>
    </w:p>
    <w:bookmarkEnd w:id="21"/>
    <w:bookmarkStart w:id="24" w:name="Xf1998a4ec464883a896681efb6d659b965fae61"/>
    <w:p>
      <w:pPr>
        <w:pStyle w:val="Heading2"/>
      </w:pPr>
      <w:r>
        <w:t xml:space="preserve">3. Core Responsibilities of the Human Resources Manager</w:t>
      </w:r>
    </w:p>
    <w:p>
      <w:pPr>
        <w:pStyle w:val="FirstParagraph"/>
      </w:pPr>
      <w:r>
        <w:t xml:space="preserve">The designated</w:t>
      </w:r>
    </w:p>
    <w:p>
      <w:pPr>
        <w:pStyle w:val="BodyText"/>
      </w:pPr>
      <w:r>
        <w:t xml:space="preserve">Human Resources Manager for the Jakarta office will bear significant responsibility for shaping the organizational structure and culture. The key responsibilities are categorized below:</w:t>
      </w:r>
    </w:p>
    <w:bookmarkStart w:id="22" w:name="Xb31284b230f0ec31c7e12fd115a1064b870acf8"/>
    <w:p>
      <w:pPr>
        <w:pStyle w:val="Heading3"/>
      </w:pPr>
      <w:r>
        <w:rPr>
          <w:bCs/>
          <w:b/>
        </w:rPr>
        <w:t xml:space="preserve">A. Regulatory Compliance and Legal Framework</w:t>
      </w:r>
    </w:p>
    <w:p>
      <w:pPr>
        <w:numPr>
          <w:ilvl w:val="0"/>
          <w:numId w:val="1001"/>
        </w:numPr>
        <w:pStyle w:val="Compact"/>
      </w:pPr>
      <w:r>
        <w:rPr>
          <w:bCs/>
          <w:b/>
        </w:rPr>
        <w:t xml:space="preserve">Labor Law Adherence:</w:t>
      </w:r>
      <w:r>
        <w:t xml:space="preserve"> </w:t>
      </w:r>
      <w:r>
        <w:t xml:space="preserve">The manager must ensure strict compliance with the Indonesian Manpower Law (UU No. 13 of 2003) and subsequent amendments. This includes proper contract management, working hours regulation, and termination procedures.</w:t>
      </w:r>
    </w:p>
    <w:p>
      <w:pPr>
        <w:numPr>
          <w:ilvl w:val="0"/>
          <w:numId w:val="1001"/>
        </w:numPr>
        <w:pStyle w:val="Compact"/>
      </w:pPr>
      <w:r>
        <w:rPr>
          <w:bCs/>
          <w:b/>
        </w:rPr>
        <w:t xml:space="preserve">Social Security Administration:</w:t>
      </w:r>
      <w:r>
        <w:t xml:space="preserve"> </w:t>
      </w:r>
      <w:r>
        <w:t xml:space="preserve">Overseeing contributions to BPJS Ketenagakerjaan (Employment Social Security) and BPJS Kesehatan (Health Social Security), which are mandatory for all employees in</w:t>
      </w:r>
    </w:p>
    <w:p>
      <w:pPr>
        <w:numPr>
          <w:ilvl w:val="0"/>
          <w:numId w:val="1000"/>
        </w:numPr>
        <w:pStyle w:val="Compact"/>
      </w:pPr>
      <w:r>
        <w:t xml:space="preserve">Indonesia Jakarta.</w:t>
      </w:r>
    </w:p>
    <w:p>
      <w:pPr>
        <w:numPr>
          <w:ilvl w:val="0"/>
          <w:numId w:val="1001"/>
        </w:numPr>
        <w:pStyle w:val="Compact"/>
      </w:pPr>
      <w:r>
        <w:rPr>
          <w:bCs/>
          <w:b/>
        </w:rPr>
        <w:t xml:space="preserve">Expatriate Management:</w:t>
      </w:r>
      <w:r>
        <w:t xml:space="preserve"> </w:t>
      </w:r>
      <w:r>
        <w:t xml:space="preserve">Managing the complex process of securing work permits (KITAS/KITAP) and work approvals for foreign staff, ensuring alignment with Ministry of Manpower regulations.</w:t>
      </w:r>
    </w:p>
    <w:p>
      <w:pPr>
        <w:pStyle w:val="FirstParagraph"/>
      </w:pPr>
      <w:r>
        <w:t xml:space="preserve">B. Cultural Integration and Talent Acquisition</w:t>
      </w:r>
    </w:p>
    <w:p>
      <w:pPr>
        <w:pStyle w:val="BodyText"/>
      </w:pPr>
      <w:r>
        <w:t xml:space="preserve">In</w:t>
      </w:r>
      <w:r>
        <w:t xml:space="preserve"> </w:t>
      </w:r>
      <w:r>
        <w:rPr>
          <w:bCs/>
          <w:b/>
        </w:rPr>
        <w:t xml:space="preserve">Indonesia Jakarta</w:t>
      </w:r>
      <w:r>
        <w:t xml:space="preserve">, workplace dynamics are heavily influenced by local cultural values such as *gotong royong* (mutual cooperation) and respect for hierarchy. The **Human Resources Manager** must lead talent acquisition strategies that identify candidates who not only possess technical skills but also fit culturally into the organization. This involves building relationships with local recruitment agencies, universities, and professional networks in Jakarta to secure top-tier talent.</w:t>
      </w:r>
    </w:p>
    <w:bookmarkEnd w:id="22"/>
    <w:bookmarkStart w:id="23" w:name="c.-employee-relations-and-retention"/>
    <w:p>
      <w:pPr>
        <w:pStyle w:val="Heading3"/>
      </w:pPr>
      <w:r>
        <w:t xml:space="preserve">C. Employee Relations and Retention</w:t>
      </w:r>
    </w:p>
    <w:p>
      <w:pPr>
        <w:pStyle w:val="FirstParagraph"/>
      </w:pPr>
      <w:r>
        <w:t xml:space="preserve">Retention in a bustling city like Jakarta requires more than competitive salaries. The **Human Resources Manager** must design comprehensive benefits packages that address the specific needs of employees, such as transportation allowances, health insurance beyond the statutory minimum, and flexible work arrangements where feasible. Furthermore, managing employee relations requires sensitivity to local customs and religious practices, particularly regarding prayer times and holiday observances during Ramadan.</w:t>
      </w:r>
    </w:p>
    <w:bookmarkEnd w:id="23"/>
    <w:bookmarkEnd w:id="24"/>
    <w:bookmarkStart w:id="25" w:name="X2327e2f895f2fe90352e17d6bca2041b99f324b"/>
    <w:p>
      <w:pPr>
        <w:pStyle w:val="Heading2"/>
      </w:pPr>
      <w:r>
        <w:t xml:space="preserve">4. Strategic Challenges in Indonesia Jakarta</w:t>
      </w:r>
    </w:p>
    <w:p>
      <w:pPr>
        <w:pStyle w:val="FirstParagraph"/>
      </w:pPr>
      <w:r>
        <w:t xml:space="preserve">The role of the **Human Resources Manager** is fraught with specific challenges inherent to operating in **Indonesia Jakarta**:</w:t>
      </w:r>
    </w:p>
    <w:p>
      <w:pPr>
        <w:pStyle w:val="BodyText"/>
      </w:pPr>
      <w:r>
        <w:t xml:space="preserve">Challenge</w:t>
      </w:r>
    </w:p>
    <w:p>
      <w:pPr>
        <w:pStyle w:val="BodyText"/>
      </w:pPr>
      <w:r>
        <w:t xml:space="preserve">DescriptionImpact on HR Strategy</w:t>
      </w:r>
    </w:p>
    <w:p>
      <w:pPr>
        <w:pStyle w:val="BodyText"/>
      </w:pPr>
      <w:r>
        <w:t xml:space="preserve">Rapid Urbanization and Traffic</w:t>
      </w:r>
      <w:r>
        <w:br/>
      </w:r>
      <w:r>
        <w:t xml:space="preserve">The heavy traffic in Jakarta can affect commute times and employee well-being.</w:t>
      </w:r>
      <w:r>
        <w:br/>
      </w:r>
      <w:r>
        <w:t xml:space="preserve">Mitigation: Flexible working hours or remote work policies.</w:t>
      </w:r>
    </w:p>
    <w:p>
      <w:pPr>
        <w:pStyle w:val="BodyText"/>
      </w:pPr>
      <w:r>
        <w:t xml:space="preserve">Talent Poaching</w:t>
      </w:r>
      <w:r>
        <w:br/>
      </w:r>
      <w:r>
        <w:t xml:space="preserve">High demand for skilled workers leads to frequent job hopping.</w:t>
      </w:r>
      <w:r>
        <w:br/>
      </w:r>
      <w:r>
        <w:t xml:space="preserve">Mitigation: Strong employer branding and career development paths.</w:t>
      </w:r>
    </w:p>
    <w:bookmarkEnd w:id="25"/>
    <w:bookmarkStart w:id="26" w:name="implementation-roadmap"/>
    <w:p>
      <w:pPr>
        <w:pStyle w:val="Heading2"/>
      </w:pPr>
      <w:r>
        <w:t xml:space="preserve">5. Implementation Roadmap</w:t>
      </w:r>
    </w:p>
    <w:p>
      <w:pPr>
        <w:pStyle w:val="FirstParagraph"/>
      </w:pPr>
      <w:r>
        <w:t xml:space="preserve">To ensure the **Human Resources Manager** is fully operational in **Indonesia Jakarta**, the following roadmap is proposed:</w:t>
      </w:r>
    </w:p>
    <w:p>
      <w:pPr>
        <w:numPr>
          <w:ilvl w:val="0"/>
          <w:numId w:val="1002"/>
        </w:numPr>
        <w:pStyle w:val="Compact"/>
      </w:pPr>
      <w:r>
        <w:rPr>
          <w:bCs/>
          <w:b/>
        </w:rPr>
        <w:t xml:space="preserve">Month 1-2: Regulatory Audit and Setup.</w:t>
      </w:r>
      <w:r>
        <w:t xml:space="preserve"> </w:t>
      </w:r>
      <w:r>
        <w:t xml:space="preserve">Review existing contracts, update policies to align with current laws in Indonesia, and establish relationships with local legal counsel and BPJS administrators.</w:t>
      </w:r>
    </w:p>
    <w:p>
      <w:pPr>
        <w:numPr>
          <w:ilvl w:val="0"/>
          <w:numId w:val="1002"/>
        </w:numPr>
        <w:pStyle w:val="Compact"/>
      </w:pPr>
      <w:r>
        <w:t xml:space="preserve">Month 3 -4: Talent Acquisition Drive. Launch recruitment campaigns targeting key roles. Focus on internal mobility within the Jakarta office to boost morale and engagement.</w:t>
      </w:r>
    </w:p>
    <w:p>
      <w:pPr>
        <w:numPr>
          <w:ilvl w:val="0"/>
          <w:numId w:val="1002"/>
        </w:numPr>
        <w:pStyle w:val="Compact"/>
      </w:pPr>
      <w:r>
        <w:rPr>
          <w:bCs/>
          <w:b/>
        </w:rPr>
        <w:t xml:space="preserve">Month 5-6: Culture Building and Training.</w:t>
      </w:r>
      <w:r>
        <w:br/>
      </w:r>
      <w:r>
        <w:rPr>
          <w:bCs/>
          <w:b/>
        </w:rPr>
        <w:t xml:space="preserve">Implement training programs focused on compliance, diversity, and inclusion. Conduct town hall meetings to communicate the company's vision in a way that resonates with local staff in Indonesia Jakarta.</w:t>
      </w:r>
    </w:p>
    <w:bookmarkEnd w:id="26"/>
    <w:bookmarkStart w:id="27" w:name="performance-metrics-and-kpis"/>
    <w:p>
      <w:pPr>
        <w:pStyle w:val="Heading2"/>
      </w:pPr>
      <w:r>
        <w:t xml:space="preserve">6. Performance Metrics and KPIs</w:t>
      </w:r>
    </w:p>
    <w:p>
      <w:pPr>
        <w:pStyle w:val="FirstParagraph"/>
      </w:pPr>
      <w:r>
        <w:t xml:space="preserve">The success of the **Human Resources Manager** will be evaluated based on specific Key Performance Indicators (KPIs) tailored to the context of **Indonesia Jakarta**:</w:t>
      </w:r>
    </w:p>
    <w:p>
      <w:pPr>
        <w:numPr>
          <w:ilvl w:val="0"/>
          <w:numId w:val="1003"/>
        </w:numPr>
        <w:pStyle w:val="Compact"/>
      </w:pPr>
      <w:r>
        <w:rPr>
          <w:bCs/>
          <w:b/>
        </w:rPr>
        <w:t xml:space="preserve">Compliance Rate:</w:t>
      </w:r>
      <w:r>
        <w:t xml:space="preserve"> </w:t>
      </w:r>
      <w:r>
        <w:t xml:space="preserve">100% adherence to local labor laws and timely submission of social security contributions.</w:t>
      </w:r>
    </w:p>
    <w:p>
      <w:pPr>
        <w:numPr>
          <w:ilvl w:val="0"/>
          <w:numId w:val="1003"/>
        </w:numPr>
        <w:pStyle w:val="Compact"/>
      </w:pPr>
      <w:r>
        <w:rPr>
          <w:bCs/>
          <w:b/>
        </w:rPr>
        <w:t xml:space="preserve">Time-to-Fill:</w:t>
      </w:r>
      <w:r>
        <w:t xml:space="preserve"> </w:t>
      </w:r>
      <w:r>
        <w:t xml:space="preserve">Average time taken to fill critical positions in Jakarta should be under 45 days.</w:t>
      </w:r>
    </w:p>
    <w:p>
      <w:pPr>
        <w:numPr>
          <w:ilvl w:val="0"/>
          <w:numId w:val="1003"/>
        </w:numPr>
        <w:pStyle w:val="Compact"/>
      </w:pPr>
      <w:r>
        <w:rPr>
          <w:bCs/>
          <w:b/>
        </w:rPr>
        <w:t xml:space="preserve">Employee Turnover Rate:</w:t>
      </w:r>
    </w:p>
    <w:p>
      <w:pPr>
        <w:numPr>
          <w:ilvl w:val="0"/>
          <w:numId w:val="1003"/>
        </w:numPr>
        <w:pStyle w:val="Compact"/>
      </w:pPr>
      <w:r>
        <w:rPr>
          <w:bCs/>
          <w:b/>
        </w:rPr>
        <w:t xml:space="preserve">Employee Satisfaction Score:</w:t>
      </w:r>
    </w:p>
    <w:bookmarkEnd w:id="27"/>
    <w:bookmarkStart w:id="28" w:name="conclusion"/>
    <w:p>
      <w:pPr>
        <w:pStyle w:val="Heading2"/>
      </w:pPr>
      <w:r>
        <w:t xml:space="preserve">7. Conclusion</w:t>
      </w:r>
    </w:p>
    <w:p>
      <w:pPr>
        <w:pStyle w:val="FirstParagraph"/>
      </w:pPr>
      <w:r>
        <w:t xml:space="preserve">The deployment of a dedicated **Human Resources Manager** is not merely an administrative necessity but a strategic imperative for our operations in **Indonesia Jakarta**. The unique blend of regulatory complexity, cultural richness, and economic dynamism in Jakarta requires a leader who can navigate these waters with skill and empathy. By focusing on compliance, cultural integration, and employee well-being, the **Human Resources Manager** will play a pivotal role in driving the success of our projects in **Indonesia Jakarta**. This report confirms that investing in robust HR leadership is essential for sustainable growth and operational excellence in this vital region.</w:t>
      </w:r>
    </w:p>
    <w:p>
      <w:pPr>
        <w:pStyle w:val="BodyText"/>
      </w:pPr>
      <w:r>
        <w:t xml:space="preserve">We recommend immediate approval of the budget and resources required to onboard an experienced candidate who understands the intricacies of labor relations in **Indonesia Jakarta**. The potential benefits, including reduced legal risk, improved productivity, and enhanced employer brand, far outweigh the initial investment.</w:t>
      </w:r>
    </w:p>
    <w:bookmarkEnd w:id="28"/>
    <w:bookmarkStart w:id="29" w:name="recommendations"/>
    <w:p>
      <w:pPr>
        <w:pStyle w:val="Heading2"/>
      </w:pPr>
      <w:r>
        <w:t xml:space="preserve">8. Recommendations</w:t>
      </w:r>
    </w:p>
    <w:p>
      <w:pPr>
        <w:numPr>
          <w:ilvl w:val="0"/>
          <w:numId w:val="1004"/>
        </w:numPr>
        <w:pStyle w:val="Compact"/>
      </w:pPr>
      <w:r>
        <w:rPr>
          <w:bCs/>
          <w:b/>
        </w:rPr>
        <w:t xml:space="preserve">Immediate Hiring:</w:t>
      </w:r>
      <w:r>
        <w:t xml:space="preserve"> </w:t>
      </w:r>
      <w:r>
        <w:t xml:space="preserve">Initiate the recruitment process for the **Human Resources Manager** position within 30 days.</w:t>
      </w:r>
    </w:p>
    <w:p>
      <w:pPr>
        <w:numPr>
          <w:ilvl w:val="0"/>
          <w:numId w:val="1004"/>
        </w:numPr>
        <w:pStyle w:val="Compact"/>
      </w:pPr>
      <w:r>
        <w:rPr>
          <w:bCs/>
          <w:b/>
        </w:rPr>
        <w:t xml:space="preserve">Local Consultancy Engagement: Retain a local HR consultancy to audit current practices and provide ongoing support for regulatory changes in **Indonesia Jakarta</w:t>
      </w:r>
      <w:r>
        <w:t xml:space="preserve">.</w:t>
      </w:r>
    </w:p>
    <w:p>
      <w:pPr>
        <w:numPr>
          <w:ilvl w:val="0"/>
          <w:numId w:val="1004"/>
        </w:numPr>
        <w:pStyle w:val="Compact"/>
      </w:pPr>
      <w:r>
        <w:t xml:space="preserve">Cultural Training: Mandate cultural competency training for all expatriate managers working in **Indonesia Jakarta** to facilitate smoother collaboration with local staff.</w:t>
      </w:r>
    </w:p>
    <w:p>
      <w:pPr>
        <w:pStyle w:val="FirstParagraph"/>
      </w:pPr>
      <w:r>
        <w:rPr>
          <w:iCs/>
          <w:i/>
        </w:rPr>
        <w:t xml:space="preserve">This document serves as the foundational guide for the strategic implementation of HR practices in our Jakarta branch. All stakeholders are urged to review and acknowledge these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Human Resources Manager Strategy in Indonesia Jakarta</dc:title>
  <dc:creator/>
  <dc:language>en</dc:language>
  <cp:keywords/>
  <dcterms:created xsi:type="dcterms:W3CDTF">2026-07-29T17:38:50Z</dcterms:created>
  <dcterms:modified xsi:type="dcterms:W3CDTF">2026-07-29T17:38:50Z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