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Israel</w:t>
      </w:r>
      <w:r>
        <w:t xml:space="preserve"> </w:t>
      </w:r>
      <w:r>
        <w:t xml:space="preserve">Tel</w:t>
      </w:r>
      <w:r>
        <w:t xml:space="preserve"> </w:t>
      </w:r>
      <w:r>
        <w:t xml:space="preserve">Aviv</w:t>
      </w:r>
    </w:p>
    <w:bookmarkStart w:id="25" w:name="X4bebd31dbe68156768c25a73345ca76bfc2f90f"/>
    <w:p>
      <w:pPr>
        <w:pStyle w:val="Heading1"/>
      </w:pPr>
      <w:r>
        <w:t xml:space="preserve">Project Report: Strategic Human Resources Management in Israel Tel Aviv</w:t>
      </w:r>
    </w:p>
    <w:p>
      <w:pPr>
        <w:pStyle w:val="FirstParagraph"/>
      </w:pPr>
      <w:r>
        <w:rPr>
          <w:bCs/>
          <w:b/>
        </w:rPr>
        <w:t xml:space="preserve">Date:</w:t>
      </w:r>
      <w:r>
        <w:t xml:space="preserve"> </w:t>
      </w:r>
      <w:r>
        <w:t xml:space="preserve">May 24, 2024</w:t>
      </w:r>
    </w:p>
    <w:p>
      <w:pPr>
        <w:pStyle w:val="BodyText"/>
      </w:pPr>
      <w:r>
        <w:rPr>
          <w:bCs/>
          <w:b/>
        </w:rPr>
        <w:t xml:space="preserve">To:</w:t>
      </w:r>
      <w:r>
        <w:t xml:space="preserve">C-Suite Executive Board</w:t>
      </w:r>
      <w:r>
        <w:br/>
      </w:r>
    </w:p>
    <w:p>
      <w:pPr>
        <w:pStyle w:val="BodyText"/>
      </w:pPr>
      <w:r>
        <w:t xml:space="preserve">From:</w:t>
      </w:r>
    </w:p>
    <w:p>
      <w:pPr>
        <w:pStyle w:val="BodyText"/>
      </w:pPr>
      <w:r>
        <w:t xml:space="preserve">To: 1. Executive Summary</w:t>
      </w:r>
    </w:p>
    <w:p>
      <w:pPr>
        <w:pStyle w:val="BodyText"/>
      </w:pPr>
      <w:r>
        <w:t xml:space="preserve">This document serves as a comprehensive Project Report detailing the strategic implementation and operational framework for the role of Human Resources Manager within our expanding operations in Israel Tel Aviv. As Tel Aviv continues to solidify its reputation as "Silicon Wadi" and a global hub for innovation, technology, and finance, the demand for specialized talent has intensified exponentially. Consequently, this report outlines how we will adapt our Human Resources Manager position to meet the unique cultural, legal, and competitive landscape of the region.</w:t>
      </w:r>
    </w:p>
    <w:p>
      <w:pPr>
        <w:pStyle w:val="BodyText"/>
      </w:pPr>
      <w:r>
        <w:t xml:space="preserve">The primary objective of this initiative is to establish a robust HR infrastructure that not only complies with local labor laws but also fosters an inclusive workplace culture capable of attracting top-tier global talent. The Israel Tel Aviv market presents distinct challenges, including high turnover rates in the tech sector, intense competition for engineering and data science professionals, and specific cultural nuances regarding work-life balance and communication styles. By tailoring our HR strategy specifically to these factors, we aim to reduce recruitment cycles by twenty percent within the first year of operation.</w:t>
      </w:r>
    </w:p>
    <w:bookmarkStart w:id="20" w:name="X94e974ba7daccc02eed5deeb76eee7ec79d633a"/>
    <w:p>
      <w:pPr>
        <w:pStyle w:val="Heading2"/>
      </w:pPr>
      <w:r>
        <w:t xml:space="preserve">2. Market Context: The Israel Tel Aviv Landscape</w:t>
      </w:r>
    </w:p>
    <w:p>
      <w:pPr>
        <w:pStyle w:val="FirstParagraph"/>
      </w:pPr>
      <w:r>
        <w:t xml:space="preserve">Tel Aviv is not merely a geographic location; it is a dynamic ecosystem characterized by rapid technological advancement and a highly educated workforce. Understanding this context is crucial for the success of our Human Resources Manager project. The city boasts one of the highest concentrations of startups per capita globally, creating an environment where employee mobility is high and loyalty must be earned through culture, compensation, and growth opportunities rather than long-term contracts.</w:t>
      </w:r>
    </w:p>
    <w:p>
      <w:pPr>
        <w:pStyle w:val="BodyText"/>
      </w:pPr>
      <w:r>
        <w:t xml:space="preserve">Furthermore, Israel Tel Aviv is a multicultural melting pot. The workforce includes native Israelis with diverse backgrounds (Ashkenazi, Sephardic/Mizrahi), as well as significant populations of expatriates from North America and Europe. The Human Resources Manager must possess the linguistic and cultural agility to navigate these differences effectively. This includes understanding the nuances of Hebrew business etiquette while maintaining an open door policy for international staff who may not speak Hebrew fluently.</w:t>
      </w:r>
    </w:p>
    <w:bookmarkEnd w:id="20"/>
    <w:bookmarkStart w:id="21" w:name="X837044fa56f1104981a30771145706d52139af2"/>
    <w:p>
      <w:pPr>
        <w:pStyle w:val="Heading2"/>
      </w:pPr>
      <w:r>
        <w:t xml:space="preserve">3. Key Responsibilities of the Human Resources Manager</w:t>
      </w:r>
    </w:p>
    <w:p>
      <w:pPr>
        <w:pStyle w:val="FirstParagraph"/>
      </w:pPr>
      <w:r>
        <w:t xml:space="preserve">To address the specific needs of our operations in Israel Tel Aviv, the Human Resources Manager will be tasked with several critical responsibilities that go beyond traditional HR functions:</w:t>
      </w:r>
    </w:p>
    <w:p>
      <w:pPr>
        <w:numPr>
          <w:ilvl w:val="0"/>
          <w:numId w:val="1001"/>
        </w:numPr>
        <w:pStyle w:val="Compact"/>
      </w:pPr>
      <w:r>
        <w:rPr>
          <w:bCs/>
          <w:b/>
        </w:rPr>
        <w:t xml:space="preserve">Talent Acquisition in a Competitive Market:</w:t>
      </w:r>
      <w:r>
        <w:t xml:space="preserve">The Human Resources Manager must implement aggressive sourcing strategies. This involves leveraging local networks, university partnerships with institutions such as Tel Aviv University and the Technion, and utilizing specialized recruitment agencies familiar with the Israeli tech scene.</w:t>
      </w:r>
    </w:p>
    <w:p>
      <w:pPr>
        <w:numPr>
          <w:ilvl w:val="0"/>
          <w:numId w:val="1001"/>
        </w:numPr>
        <w:pStyle w:val="Compact"/>
      </w:pPr>
      <w:r>
        <w:rPr>
          <w:bCs/>
          <w:b/>
        </w:rPr>
        <w:t xml:space="preserve">Labor Law Compliance:</w:t>
      </w:r>
      <w:r>
        <w:t xml:space="preserve">Israel has a complex labor code that includes provisions for unionized workers, severance pay calculations based on seniority, and strict regulations regarding working hours. The Human Resources Manager must ensure full compliance to mitigate legal risks specific to Israel Tel Aviv.</w:t>
      </w:r>
    </w:p>
    <w:p>
      <w:pPr>
        <w:numPr>
          <w:ilvl w:val="0"/>
          <w:numId w:val="1001"/>
        </w:numPr>
        <w:pStyle w:val="Compact"/>
      </w:pPr>
      <w:r>
        <w:rPr>
          <w:bCs/>
          <w:b/>
        </w:rPr>
        <w:t xml:space="preserve">Cultural Integration and Retention:</w:t>
      </w:r>
      <w:r>
        <w:t xml:space="preserve">Giving the unique "Israeli directness" in communication, which can sometimes be perceived as blunt by international hires, the Human Resources Manager will lead workshops on cross-cultural communication. This ensures that local employees feel respected while helping expatriates adapt to the local business environment.</w:t>
      </w:r>
    </w:p>
    <w:p>
      <w:pPr>
        <w:numPr>
          <w:ilvl w:val="0"/>
          <w:numId w:val="1001"/>
        </w:numPr>
        <w:pStyle w:val="Compact"/>
      </w:pPr>
      <w:r>
        <w:rPr>
          <w:bCs/>
          <w:b/>
        </w:rPr>
        <w:t xml:space="preserve">Compensation and Benefits Structuring:</w:t>
      </w:r>
      <w:r>
        <w:t xml:space="preserve">The cost of living in Tel Aviv is among the highest globally. The Human Resources Manager must design competitive compensation packages that include health insurance, meal allowances, and potentially housing stipends to remain attractive compared to local competitors.</w:t>
      </w:r>
    </w:p>
    <w:bookmarkEnd w:id="21"/>
    <w:bookmarkStart w:id="22" w:name="strategic-implementation-plan"/>
    <w:p>
      <w:pPr>
        <w:pStyle w:val="Heading2"/>
      </w:pPr>
      <w:r>
        <w:t xml:space="preserve">4. Strategic Implementation Plan</w:t>
      </w:r>
    </w:p>
    <w:p>
      <w:pPr>
        <w:pStyle w:val="FirstParagraph"/>
      </w:pPr>
      <w:r>
        <w:t xml:space="preserve">The implementation of this project will occur in three phases over the next twelve months. Phase one involves auditing current HR policies against Israeli standards and hiring a local HR specialist who understands the nuances of Israel Tel Aviv labor laws. Phase two focuses on launching new recruitment drives targeted at both local talent and international relocatees.</w:t>
      </w:r>
    </w:p>
    <w:p>
      <w:pPr>
        <w:pStyle w:val="BodyText"/>
      </w:pPr>
      <w:r>
        <w:t xml:space="preserve">Phase three will involve establishing long-term employee engagement metrics specific to the region. We will utilize quarterly pulse surveys to gauge employee satisfaction, recognizing that feedback mechanisms must be adapted to encourage honest communication in a culture that values directness but also places high importance on personal relationships (*Yachas*). The Human Resources Manager will act as the bridge between executive strategy and local workforce expectations, ensuring that corporate directives are communicated with cultural sensitivity.</w:t>
      </w:r>
    </w:p>
    <w:bookmarkEnd w:id="22"/>
    <w:bookmarkStart w:id="23" w:name="risk-management-and-mitigation"/>
    <w:p>
      <w:pPr>
        <w:pStyle w:val="Heading2"/>
      </w:pPr>
      <w:r>
        <w:t xml:space="preserve">5. Risk Management and Mitigation</w:t>
      </w:r>
    </w:p>
    <w:p>
      <w:pPr>
        <w:pStyle w:val="FirstParagraph"/>
      </w:pPr>
      <w:r>
        <w:t xml:space="preserve">Risk assessment is a vital component of this Project Report. The primary risks identified include geopolitical instability, which can impact employee safety and morale in Israel Tel Aviv, and the "brain drain" effect where top talent leaves for international opportunities. To mitigate these risks, the Human Resources Manager will develop robust remote work protocols that allow employees to continue working from anywhere if local conditions deteriorate. Additionally, we will create clear career progression pathways to retain high performers who might otherwise seek opportunities abroad.</w:t>
      </w:r>
    </w:p>
    <w:bookmarkEnd w:id="23"/>
    <w:bookmarkStart w:id="24" w:name="conclusion"/>
    <w:p>
      <w:pPr>
        <w:pStyle w:val="Heading2"/>
      </w:pPr>
      <w:r>
        <w:t xml:space="preserve">6. Conclusion</w:t>
      </w:r>
    </w:p>
    <w:p>
      <w:pPr>
        <w:pStyle w:val="FirstParagraph"/>
      </w:pPr>
      <w:r>
        <w:t xml:space="preserve">In conclusion, the establishment of a specialized Human Resources Manager role for our Israel Tel Aviv operations is not merely an administrative necessity but a strategic imperative. The unique characteristics of the Tel Aviv market demand a nuanced approach to talent management, compliance, and culture building. By focusing on these specific aspects, we position our organization to thrive in one of the world's most dynamic economic hubs.</w:t>
      </w:r>
    </w:p>
    <w:p>
      <w:pPr>
        <w:pStyle w:val="BodyText"/>
      </w:pPr>
      <w:r>
        <w:t xml:space="preserve">We recommend immediate approval of the budget for this initiative to ensure we can secure top HR leadership capable of navigating the complexities of Israel Tel Aviv. Success in this region depends heavily on our ability to attract and retain human capital, making the effectiveness of our Human Resources Manager pivotal to our overall business success.</w:t>
      </w:r>
    </w:p>
    <w:p>
      <w:pPr>
        <w:pStyle w:val="BodyText"/>
      </w:pPr>
      <w:r>
        <w:rPr>
          <w:iCs/>
          <w:i/>
        </w:rPr>
        <w:t xml:space="preserve">This Project Report has been prepared for internal distribution only. All references to Israel Tel Aviv and Human Resources Manager protocols are confidential.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 Israel Tel Aviv</dc:title>
  <dc:creator/>
  <dc:language>en</dc:language>
  <cp:keywords/>
  <dcterms:created xsi:type="dcterms:W3CDTF">2026-07-29T14:23:48Z</dcterms:created>
  <dcterms:modified xsi:type="dcterms:W3CDTF">2026-07-29T14:23:48Z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