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0" w:name="X6f87b2a09f89c0e6db77e52271fa91ac7cf5cb1"/>
    <w:p>
      <w:pPr>
        <w:pStyle w:val="Heading1"/>
      </w:pPr>
      <w:r>
        <w:t xml:space="preserve">Project Report: Strategic Implementation of the Human Resources Manager Role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t xml:space="preserve">: Project Management Office</w:t>
      </w:r>
      <w:r>
        <w:br/>
      </w:r>
      <w:r>
        <w:t xml:space="preserve">Optimizing Workforce Strategy for Kazakhstan Almaty Operations</w:t>
      </w:r>
    </w:p>
    <w:p>
      <w:r>
        <w:pict>
          <v:rect style="width:0;height:1.5pt" o:hralign="center" o:hrstd="t" o:hr="t"/>
        </w:pict>
      </w:r>
    </w:p>
    <w:bookmarkEnd w:id="20"/>
    <w:bookmarkStart w:id="31" w:name="executive-summary"/>
    <w:p>
      <w:pPr>
        <w:pStyle w:val="Heading1"/>
      </w:pPr>
      <w:r>
        <w:t xml:space="preserve">Executive Summary</w:t>
      </w:r>
    </w:p>
    <w:p>
      <w:pPr>
        <w:pStyle w:val="FirstParagraph"/>
      </w:pPr>
      <w:r>
        <w:t xml:space="preserve">This report outlines the strategic necessity and operational framework for establishing a dedicated Human Resources Manager position within our expanding operations in Kazakhstan Almaty. As our organization continues to grow its footprint in this dynamic Central Asian market, the complexity of managing local talent, ensuring compliance with regional labor laws, and fostering a cohesive corporate culture requires specialized leadership. The introduction of this role is critical to bridging the gap between global corporate standards and local Kazakhstani practices.</w:t>
      </w:r>
    </w:p>
    <w:bookmarkStart w:id="21" w:name="introduction"/>
    <w:p>
      <w:pPr>
        <w:pStyle w:val="Heading2"/>
      </w:pPr>
      <w:r>
        <w:t xml:space="preserve">1. Introduction</w:t>
      </w:r>
    </w:p>
    <w:p>
      <w:pPr>
        <w:pStyle w:val="FirstParagraph"/>
      </w:pPr>
      <w:r>
        <w:t xml:space="preserve">Kazakhstan Almaty serves as the economic heart of Kazakhstan, offering a vibrant business environment that attracts both international investors and local enterprises. However, operating in this region presents unique challenges regarding talent acquisition, retention, and regulatory compliance. The role of the Human Resources Manager is not merely administrative; it is strategic. This project aims to define the scope responsibilities of this role to ensure sustainable growth in Kazakhstan Almaty.</w:t>
      </w:r>
    </w:p>
    <w:bookmarkEnd w:id="21"/>
    <w:bookmarkStart w:id="24" w:name="market-context-kazakhstan-almaty"/>
    <w:p>
      <w:pPr>
        <w:pStyle w:val="Heading2"/>
      </w:pPr>
      <w:r>
        <w:t xml:space="preserve">2. Market Context: Kazakhstan Almaty</w:t>
      </w:r>
    </w:p>
    <w:p>
      <w:pPr>
        <w:pStyle w:val="FirstParagraph"/>
      </w:pPr>
      <w:r>
        <w:t xml:space="preserve">Kazakhstan Almaty is characterized by a rapidly evolving labor market. The city attracts professionals from across the region, creating a competitive landscape for top talent. Local employers are increasingly sophisticated in their understanding of Human Resources management, raising the bar for employee expectations regarding career development, work-life balance, and cultural inclusivity.</w:t>
      </w:r>
    </w:p>
    <w:bookmarkStart w:id="22" w:name="demographic-trends"/>
    <w:p>
      <w:pPr>
        <w:pStyle w:val="Heading3"/>
      </w:pPr>
      <w:r>
        <w:t xml:space="preserve">2.1 Demographic Trends</w:t>
      </w:r>
    </w:p>
    <w:p>
      <w:pPr>
        <w:pStyle w:val="FirstParagraph"/>
      </w:pPr>
      <w:r>
        <w:t xml:space="preserve">The workforce in Kazakhstan Almaty is young and digitally native. Employees prioritize opportunities that offer professional growth and modern workplace environments. Failure to adapt HR strategies to meet these expectations can result in high turnover rates, particularly among skilled technical staff.</w:t>
      </w:r>
    </w:p>
    <w:bookmarkEnd w:id="22"/>
    <w:bookmarkStart w:id="23" w:name="regulatory-environment"/>
    <w:p>
      <w:pPr>
        <w:pStyle w:val="Heading3"/>
      </w:pPr>
      <w:r>
        <w:t xml:space="preserve">2.2 Regulatory Environment</w:t>
      </w:r>
    </w:p>
    <w:p>
      <w:pPr>
        <w:pStyle w:val="FirstParagraph"/>
      </w:pPr>
      <w:r>
        <w:t xml:space="preserve">Compliance with the Labor Code of Kazakhstan is mandatory for all employers operating in Kazakhstan Almaty. This includes strict regulations regarding employment contracts, working hours, leave entitlements, and social contributions. A dedicated Human Resources Manager is essential to navigate these legal frameworks efficiently.</w:t>
      </w:r>
    </w:p>
    <w:bookmarkEnd w:id="23"/>
    <w:bookmarkEnd w:id="24"/>
    <w:bookmarkStart w:id="26" w:name="role-definition-human-resources-manager"/>
    <w:p>
      <w:pPr>
        <w:pStyle w:val="Heading2"/>
      </w:pPr>
      <w:r>
        <w:t xml:space="preserve">3. Role Definition: Human Resources Manager</w:t>
      </w:r>
    </w:p>
    <w:p>
      <w:pPr>
        <w:pStyle w:val="FirstParagraph"/>
      </w:pPr>
      <w:r>
        <w:t xml:space="preserve">The core objective of the Human Resources Manager is to develop and implement HR strategies that align with the business goals of our organization in Kazakhstan Almaty. This role acts as a liaison between local employees, management, and global headquarters.</w:t>
      </w:r>
    </w:p>
    <w:bookmarkStart w:id="25" w:name="key-responsibilities"/>
    <w:p>
      <w:pPr>
        <w:pStyle w:val="Heading3"/>
      </w:pPr>
      <w:r>
        <w:t xml:space="preserve">3.1 Key Responsibilities</w:t>
      </w:r>
    </w:p>
    <w:p>
      <w:pPr>
        <w:numPr>
          <w:ilvl w:val="0"/>
          <w:numId w:val="1001"/>
        </w:numPr>
        <w:pStyle w:val="Compact"/>
      </w:pPr>
      <w:r>
        <w:t xml:space="preserve">Talent Acquisition: Develop recruitment pipelines tailored to the Kazakhstan Almaty market, utilizing local job portals and networking events.</w:t>
      </w:r>
    </w:p>
    <w:p>
      <w:pPr>
        <w:numPr>
          <w:ilvl w:val="0"/>
          <w:numId w:val="1001"/>
        </w:numPr>
        <w:pStyle w:val="Compact"/>
      </w:pPr>
      <w:r>
        <w:t xml:space="preserve">Compliance Management: Ensure all HR policies comply with Kazakh labor laws and international standards where applicable.</w:t>
      </w:r>
    </w:p>
    <w:p>
      <w:pPr>
        <w:numPr>
          <w:ilvl w:val="0"/>
          <w:numId w:val="1001"/>
        </w:numPr>
        <w:pStyle w:val="Compact"/>
      </w:pPr>
      <w:r>
        <w:t xml:space="preserve">Cultural Integration: Foster an inclusive workplace culture that respects local traditions while promoting global corporate values.</w:t>
      </w:r>
    </w:p>
    <w:bookmarkEnd w:id="25"/>
    <w:bookmarkEnd w:id="26"/>
    <w:bookmarkStart w:id="27" w:name="strategic-benefits"/>
    <w:p>
      <w:pPr>
        <w:pStyle w:val="Heading2"/>
      </w:pPr>
      <w:r>
        <w:t xml:space="preserve">4. Strategic Benefits</w:t>
      </w:r>
    </w:p>
    <w:p>
      <w:pPr>
        <w:pStyle w:val="FirstParagraph"/>
      </w:pPr>
      <w:r>
        <w:t xml:space="preserve">Hiring a dedicated Human Resources Manager for Kazakhstan Almaty offers several strategic advantages:</w:t>
      </w:r>
    </w:p>
    <w:p>
      <w:pPr>
        <w:numPr>
          <w:ilvl w:val="0"/>
          <w:numId w:val="1002"/>
        </w:numPr>
        <w:pStyle w:val="Compact"/>
      </w:pPr>
      <w:r>
        <w:t xml:space="preserve">Risk Mitigation: Reduces legal risks associated with non-compliance.</w:t>
      </w:r>
    </w:p>
    <w:p>
      <w:pPr>
        <w:numPr>
          <w:ilvl w:val="0"/>
          <w:numId w:val="1002"/>
        </w:numPr>
        <w:pStyle w:val="Compact"/>
      </w:pPr>
      <w:r>
        <w:t xml:space="preserve">Enhanced Employer Brand: Positions the company as an employer of choice in Kazakhstan Almaty.</w:t>
      </w:r>
    </w:p>
    <w:bookmarkEnd w:id="27"/>
    <w:bookmarkStart w:id="28" w:name="implementation-plan"/>
    <w:p>
      <w:pPr>
        <w:pStyle w:val="Heading2"/>
      </w:pPr>
      <w:r>
        <w:t xml:space="preserve">5. Implementation Plan</w:t>
      </w:r>
    </w:p>
    <w:p>
      <w:pPr>
        <w:pStyle w:val="FirstParagraph"/>
      </w:pPr>
      <w:r>
        <w:t xml:space="preserve">The implementation will occur in three phases:</w:t>
      </w:r>
    </w:p>
    <w:p>
      <w:pPr>
        <w:numPr>
          <w:ilvl w:val="0"/>
          <w:numId w:val="1003"/>
        </w:numPr>
        <w:pStyle w:val="Compact"/>
      </w:pPr>
      <w:r>
        <w:t xml:space="preserve">Phase 1 (Months 1-2): Job analysis and recruitment for the Human Resources Manager role.</w:t>
      </w:r>
    </w:p>
    <w:bookmarkEnd w:id="28"/>
    <w:bookmarkStart w:id="29" w:name="budget-implications"/>
    <w:p>
      <w:pPr>
        <w:pStyle w:val="Heading2"/>
      </w:pPr>
      <w:r>
        <w:t xml:space="preserve">6. Budget Implications</w:t>
      </w:r>
    </w:p>
    <w:p>
      <w:pPr>
        <w:pStyle w:val="FirstParagraph"/>
      </w:pPr>
      <w:r>
        <w:t xml:space="preserve">The budget includes salary, benefits, and training costs for the Human Resources Manager in Kazakhstan Almaty. Initial investment is projected to yield significant returns through reduced turnover costs and improved productivity.</w:t>
      </w:r>
    </w:p>
    <w:bookmarkEnd w:id="29"/>
    <w:bookmarkStart w:id="30" w:name="conclusion"/>
    <w:p>
      <w:pPr>
        <w:pStyle w:val="Heading2"/>
      </w:pPr>
      <w:r>
        <w:t xml:space="preserve">7. Conclusion</w:t>
      </w:r>
    </w:p>
    <w:p>
      <w:pPr>
        <w:pStyle w:val="FirstParagraph"/>
      </w:pPr>
      <w:r>
        <w:t xml:space="preserve">In conclusion, appointing a dedicated Human Resources Manager for our operations in Kazakhstan Almaty is a critical step toward sustainable growth. This role will ensure that we not only comply with local regulations but also thrive in attracting and retaining top talent in this competitive market.</w:t>
      </w:r>
    </w:p>
    <w:p>
      <w:r>
        <w:pict>
          <v:rect style="width:0;height:1.5pt" o:hralign="center" o:hrstd="t" o:hr="t"/>
        </w:pict>
      </w:r>
    </w:p>
    <w:p>
      <w:pPr>
        <w:pStyle w:val="FirstParagraph"/>
      </w:pPr>
      <w:r>
        <w:t xml:space="preserve">Prepared by the Project Management Office.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in Kazakhstan Almaty</dc:title>
  <dc:creator/>
  <dc:language>en</dc:language>
  <cp:keywords/>
  <dcterms:created xsi:type="dcterms:W3CDTF">2026-07-29T10:38:01Z</dcterms:created>
  <dcterms:modified xsi:type="dcterms:W3CDTF">2026-07-29T10:38:01Z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