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Framework</w:t>
      </w:r>
      <w:r>
        <w:t xml:space="preserve"> </w:t>
      </w:r>
      <w:r>
        <w:t xml:space="preserve">for</w:t>
      </w:r>
      <w:r>
        <w:t xml:space="preserve"> </w:t>
      </w:r>
      <w:r>
        <w:t xml:space="preserve">Philippines</w:t>
      </w:r>
      <w:r>
        <w:t xml:space="preserve"> </w:t>
      </w:r>
      <w:r>
        <w:t xml:space="preserve">Manila</w:t>
      </w:r>
    </w:p>
    <w:bookmarkStart w:id="34" w:name="X77ad3ad96b28511b431267c37fe982d37e4c351"/>
    <w:p>
      <w:pPr>
        <w:pStyle w:val="Heading1"/>
      </w:pPr>
      <w:r>
        <w:t xml:space="preserve">Project Report: Strategic Human Resources Management Framework for Philippines Manila</w:t>
      </w:r>
    </w:p>
    <w:bookmarkStart w:id="20" w:name="date"/>
    <w:p>
      <w:pPr>
        <w:pStyle w:val="Heading3"/>
      </w:pPr>
      <w:r>
        <w:rPr>
          <w:bCs/>
          <w:b/>
        </w:rPr>
        <w:t xml:space="preserve">Date:</w:t>
      </w:r>
    </w:p>
    <w:p>
      <w:pPr>
        <w:pStyle w:val="FirstParagraph"/>
      </w:pPr>
      <w:r>
        <w:t xml:space="preserve">October 26, 2023</w:t>
      </w:r>
      <w:r>
        <w:br/>
      </w:r>
      <w:r>
        <w:rPr>
          <w:iCs/>
          <w:i/>
          <w:bCs/>
          <w:b/>
        </w:rPr>
        <w:t xml:space="preserve">To:</w:t>
      </w:r>
      <w:r>
        <w:t xml:space="preserve"> </w:t>
      </w:r>
      <w:r>
        <w:t xml:space="preserve">Executive Leadership Team</w:t>
      </w:r>
      <w:r>
        <w:br/>
      </w:r>
      <w:r>
        <w:rPr>
          <w:iCs/>
          <w:i/>
          <w:bCs/>
          <w:b/>
        </w:rPr>
        <w:t xml:space="preserve">From:</w:t>
      </w:r>
      <w:r>
        <w:t xml:space="preserve"> </w:t>
      </w:r>
      <w:r>
        <w:t xml:space="preserve">Strategic Planning Division</w:t>
      </w:r>
      <w:r>
        <w:br/>
      </w:r>
    </w:p>
    <w:p>
      <w:pPr>
        <w:pStyle w:val="BodyText"/>
      </w:pPr>
      <w:r>
        <w:rPr>
          <w:u w:val="single"/>
        </w:rPr>
        <w:t xml:space="preserve">Purpose</w:t>
      </w:r>
      <w:r>
        <w:t xml:space="preserve">:</w:t>
      </w:r>
    </w:p>
    <w:p>
      <w:pPr>
        <w:pStyle w:val="BodyText"/>
      </w:pPr>
      <w:r>
        <w:t xml:space="preserve">This document serves as a comprehensive Project Report detailing the implementation of a robust Human Resources Manager strategy tailored specifically for operations in Philippines Manila. The objective is to optimize workforce performance, ensure compliance with local labor laws, and foster a resilient organizational culture amidst the dynamic economic landscape of Metro Manila.</w:t>
      </w:r>
    </w:p>
    <w:bookmarkEnd w:id="20"/>
    <w:bookmarkStart w:id="21" w:name="introduction-and-contextual-background"/>
    <w:p>
      <w:pPr>
        <w:pStyle w:val="Heading2"/>
      </w:pPr>
      <w:r>
        <w:t xml:space="preserve">1. Introduction and Contextual Background</w:t>
      </w:r>
    </w:p>
    <w:p>
      <w:pPr>
        <w:pStyle w:val="FirstParagraph"/>
      </w:pPr>
      <w:r>
        <w:t xml:space="preserve">In the contemporary business environment, Human capital remains the most critical asset for any organization seeking sustainable growth. This Project Report outlines a strategic initiative designed to elevate human resource management practices within our operations located in Philippines Manila. As a global hub for business process outsourcing, technology innovation, and multinational corporate headquarters, Philippines Manila presents both unique opportunities and distinct challenges regarding workforce management.</w:t>
      </w:r>
    </w:p>
    <w:p>
      <w:pPr>
        <w:pStyle w:val="BodyText"/>
      </w:pPr>
      <w:r>
        <w:t xml:space="preserve">The scope of this project report is comprehensive, covering recruitment strategies, retention policies, compliance with the Department of Labor and Employment (DOLE) regulations specific to the Philippines Manila region, and the development of a competency-based leadership framework. By focusing on these elements, we aim to position our organization as an employer of choice in one of Asia’s most competitive metropolitan areas.</w:t>
      </w:r>
    </w:p>
    <w:bookmarkEnd w:id="21"/>
    <w:bookmarkStart w:id="22" w:name="X159598ee8953f131d5211601a4c435473980593"/>
    <w:p>
      <w:pPr>
        <w:pStyle w:val="Heading2"/>
      </w:pPr>
      <w:r>
        <w:t xml:space="preserve">2. Strategic Objectives for Human Resources Manager Role</w:t>
      </w:r>
    </w:p>
    <w:p>
      <w:pPr>
        <w:pStyle w:val="FirstParagraph"/>
      </w:pPr>
      <w:r>
        <w:t xml:space="preserve">The primary objective is to redefine the role and responsibilities of the Human Resources Manager within this specific geographic context. In Philippines Manila, where labor costs are competitive but talent density varies significantly across industries, the HR Manager must act not merely as an administrator but as a strategic business partner.</w:t>
      </w:r>
    </w:p>
    <w:p>
      <w:pPr>
        <w:numPr>
          <w:ilvl w:val="0"/>
          <w:numId w:val="1001"/>
        </w:numPr>
        <w:pStyle w:val="Compact"/>
      </w:pPr>
      <w:r>
        <w:rPr>
          <w:bCs/>
          <w:b/>
        </w:rPr>
        <w:t xml:space="preserve">Talent Acquisition Excellence:</w:t>
      </w:r>
      <w:r>
        <w:t xml:space="preserve"> </w:t>
      </w:r>
      <w:r>
        <w:t xml:space="preserve">To streamline recruitment processes to attract top-tier talent from the diverse educational institutions in Metro Manila and surrounding provinces.</w:t>
      </w:r>
    </w:p>
    <w:p>
      <w:pPr>
        <w:numPr>
          <w:ilvl w:val="0"/>
          <w:numId w:val="1001"/>
        </w:numPr>
        <w:pStyle w:val="Compact"/>
      </w:pPr>
      <w:r>
        <w:rPr>
          <w:bCs/>
          <w:b/>
        </w:rPr>
        <w:t xml:space="preserve">Cultural Integration:</w:t>
      </w:r>
      <w:r>
        <w:t xml:space="preserve"> </w:t>
      </w:r>
      <w:r>
        <w:t xml:space="preserve">To foster a workplace culture that respects Filipino values such as "pakikisama" (camaraderie) while maintaining high-performance standards required by global stakeholders.</w:t>
      </w:r>
    </w:p>
    <w:p>
      <w:pPr>
        <w:numPr>
          <w:ilvl w:val="0"/>
          <w:numId w:val="1001"/>
        </w:numPr>
        <w:pStyle w:val="Compact"/>
      </w:pPr>
      <w:r>
        <w:rPr>
          <w:bCs/>
          <w:b/>
        </w:rPr>
        <w:t xml:space="preserve">Regulatory Compliance:</w:t>
      </w:r>
      <w:r>
        <w:t xml:space="preserve"> </w:t>
      </w:r>
      <w:r>
        <w:t xml:space="preserve">To ensure 100% adherence to the Labor Code of the Philippines, including regulations on minimum wage, statutory benefits, and occupational safety in Philippines Manila.</w:t>
      </w:r>
    </w:p>
    <w:p>
      <w:pPr>
        <w:numPr>
          <w:ilvl w:val="0"/>
          <w:numId w:val="1001"/>
        </w:numPr>
        <w:pStyle w:val="Compact"/>
      </w:pPr>
      <w:r>
        <w:rPr>
          <w:bCs/>
          <w:b/>
        </w:rPr>
        <w:t xml:space="preserve">Digital Transformation:</w:t>
      </w:r>
      <w:r>
        <w:t xml:space="preserve">To implement Human Resource Information Systems (HRIS) that facilitate remote and hybrid work models, which have become standard post-pandemic in the Philippine context.</w:t>
      </w:r>
    </w:p>
    <w:bookmarkEnd w:id="22"/>
    <w:bookmarkStart w:id="25" w:name="X49cd2429412ef8dec1acd36fef65032a683bbba"/>
    <w:p>
      <w:pPr>
        <w:pStyle w:val="Heading2"/>
      </w:pPr>
      <w:r>
        <w:t xml:space="preserve">3. Market Analysis: The Human Resources Landscape in Philippines Manila</w:t>
      </w:r>
    </w:p>
    <w:p>
      <w:pPr>
        <w:pStyle w:val="FirstParagraph"/>
      </w:pPr>
      <w:r>
        <w:t xml:space="preserve">The labor market in Philippines Manila is characterized by a young, English-proficient workforce. However, this also leads to high attrition rates as employees frequently switch jobs for incremental salary increases or better career prospects. This Project Report highlights that the Human Resources Manager must adopt data-driven approaches to employee retention.</w:t>
      </w:r>
    </w:p>
    <w:bookmarkStart w:id="23" w:name="competitive-challenges"/>
    <w:p>
      <w:pPr>
        <w:pStyle w:val="Heading3"/>
      </w:pPr>
      <w:r>
        <w:t xml:space="preserve">3.1 Competitive Challenges</w:t>
      </w:r>
    </w:p>
    <w:p>
      <w:pPr>
        <w:pStyle w:val="FirstParagraph"/>
      </w:pPr>
      <w:r>
        <w:t xml:space="preserve">Metro Manila is saturated with multinational corporations and local conglomerates vying for the same pool of skilled professionals, particularly in IT, finance, and customer experience sectors. The Human Resources strategy must therefore focus on non-monetary incentives, professional development pathways, and work-life balance initiatives to differentiate our organization.</w:t>
      </w:r>
    </w:p>
    <w:bookmarkEnd w:id="23"/>
    <w:bookmarkStart w:id="24" w:name="regulatory-environment"/>
    <w:p>
      <w:pPr>
        <w:pStyle w:val="Heading3"/>
      </w:pPr>
      <w:r>
        <w:t xml:space="preserve">3.2 Regulatory Environment</w:t>
      </w:r>
    </w:p>
    <w:p>
      <w:pPr>
        <w:pStyle w:val="FirstParagraph"/>
      </w:pPr>
      <w:r>
        <w:t xml:space="preserve">Navigating the legal framework in Philippines Manila requires meticulous attention. The HR Manager must be well-versed in recent amendments regarding contractualization (anti-labor-only laws), mandatory 13th-month pay, SSS (Social Security System), PhilHealth, and Pag-IBIG contributions. Failure to comply can result in severe penalties and reputational damage within the tight-knit business community of Manila.</w:t>
      </w:r>
    </w:p>
    <w:bookmarkEnd w:id="24"/>
    <w:bookmarkEnd w:id="25"/>
    <w:bookmarkStart w:id="30" w:name="implementation-strategy"/>
    <w:p>
      <w:pPr>
        <w:pStyle w:val="Heading2"/>
      </w:pPr>
      <w:r>
        <w:t xml:space="preserve">4. Implementation Strategy</w:t>
      </w:r>
    </w:p>
    <w:p>
      <w:pPr>
        <w:pStyle w:val="FirstParagraph"/>
      </w:pPr>
      <w:r>
        <w:t xml:space="preserve">This section details the phased approach to executing the human resources strategy outlined in this project report.</w:t>
      </w:r>
    </w:p>
    <w:bookmarkStart w:id="26" w:name="phase-1-audit-and-assessment-months-1-2"/>
    <w:p>
      <w:pPr>
        <w:pStyle w:val="Heading3"/>
      </w:pPr>
      <w:r>
        <w:rPr>
          <w:bCs/>
          <w:b/>
        </w:rPr>
        <w:t xml:space="preserve">Phase 1: Audit and Assessment (Months 1-2)</w:t>
      </w:r>
    </w:p>
    <w:p>
      <w:pPr>
        <w:pStyle w:val="FirstParagraph"/>
      </w:pPr>
      <w:r>
        <w:t xml:space="preserve">The initial phase involves a comprehensive audit of existing HR policies against current standards in Philippines Manila. This includes reviewing employment contracts, benefit structures, and performance appraisal mechanisms. The Human Resources Manager will conduct employee engagement surveys to identify pain points regarding job satisfaction and workplace culture.</w:t>
      </w:r>
    </w:p>
    <w:bookmarkEnd w:id="26"/>
    <w:bookmarkStart w:id="27" w:name="Xd2c154a32203c3dcd4877d6416f7dac3e57668b"/>
    <w:p>
      <w:pPr>
        <w:pStyle w:val="Heading3"/>
      </w:pPr>
      <w:r>
        <w:rPr>
          <w:bCs/>
          <w:b/>
        </w:rPr>
        <w:t xml:space="preserve">Phase 2: Policy Reform and Training (Months 3-5)</w:t>
      </w:r>
    </w:p>
    <w:p>
      <w:pPr>
        <w:pStyle w:val="FirstParagraph"/>
      </w:pPr>
      <w:r>
        <w:t xml:space="preserve">Based on the audit findings, HR policies will be updated to ensure compliance with the latest DOLE issuances. Concurrently, leadership training programs will be rolled out for managers in Philippines Manila to enhance their soft skills and ability to manage diverse teams. Special emphasis will be placed on conflict resolution and mental health support, addressing growing concerns regarding employee well-being.</w:t>
      </w:r>
    </w:p>
    <w:bookmarkEnd w:id="27"/>
    <w:bookmarkStart w:id="28" w:name="X4d14fa37fe35d6f206e86a85360e5a07a055b2c"/>
    <w:p>
      <w:pPr>
        <w:pStyle w:val="Heading3"/>
      </w:pPr>
      <w:r>
        <w:rPr>
          <w:bCs/>
          <w:b/>
        </w:rPr>
        <w:t xml:space="preserve">Phase 3: Technology Integration (Months 6-8)</w:t>
      </w:r>
    </w:p>
    <w:p>
      <w:pPr>
        <w:pStyle w:val="FirstParagraph"/>
      </w:pPr>
      <w:r>
        <w:t xml:space="preserve">We will deploy a cloud-based HRIS platform tailored for the Philippine market. This system will automate payroll processing, leave management, and performance tracking. For the Human Resources Manager in Philippines Manila, this technological upgrade is crucial for handling data analytics effectively and reducing administrative burdens.</w:t>
      </w:r>
    </w:p>
    <w:bookmarkEnd w:id="28"/>
    <w:bookmarkStart w:id="29" w:name="Xfaae4a5cad06062c9b14e3e2ffe0ea709e7c377"/>
    <w:p>
      <w:pPr>
        <w:pStyle w:val="Heading3"/>
      </w:pPr>
      <w:r>
        <w:rPr>
          <w:bCs/>
          <w:b/>
        </w:rPr>
        <w:t xml:space="preserve">Phase 4: Continuous Monitoring and Optimization (Ongoing)</w:t>
      </w:r>
    </w:p>
    <w:p>
      <w:pPr>
        <w:pStyle w:val="FirstParagraph"/>
      </w:pPr>
      <w:r>
        <w:t xml:space="preserve">The final phase involves establishing key performance indicators (KPIs) to monitor the success of the HR initiatives. Regular feedback loops will be established to adapt strategies to changing market conditions in Manila.</w:t>
      </w:r>
    </w:p>
    <w:bookmarkEnd w:id="29"/>
    <w:bookmarkEnd w:id="30"/>
    <w:bookmarkStart w:id="31" w:name="risk-management"/>
    <w:p>
      <w:pPr>
        <w:pStyle w:val="Heading2"/>
      </w:pPr>
      <w:r>
        <w:t xml:space="preserve">5. Risk Management</w:t>
      </w:r>
    </w:p>
    <w:p>
      <w:pPr>
        <w:pStyle w:val="FirstParagraph"/>
      </w:pPr>
      <w:r>
        <w:rPr>
          <w:bCs/>
          <w:b/>
        </w:rPr>
        <w:t xml:space="preserve">Talent Poaching:</w:t>
      </w:r>
      <w:r>
        <w:t xml:space="preserve"> </w:t>
      </w:r>
      <w:r>
        <w:t xml:space="preserve">The risk of high-performing employees being poached by competitors in Metro Manila is significant. Mitigation involves creating clear career progression paths and competitive compensation packages that include comprehensive benefits beyond basic salary.</w:t>
      </w:r>
    </w:p>
    <w:p>
      <w:pPr>
        <w:pStyle w:val="BodyText"/>
      </w:pPr>
      <w:r>
        <w:rPr>
          <w:bCs/>
          <w:b/>
        </w:rPr>
        <w:t xml:space="preserve">Bureaucratic Delays:</w:t>
      </w:r>
      <w:r>
        <w:t xml:space="preserve"> </w:t>
      </w:r>
      <w:r>
        <w:t xml:space="preserve">Regulatory changes in the Philippines can sometimes be implemented with short notice. The Human Resources Manager must maintain active membership in local HR associations to stay ahead of legislative shifts affecting Philippines Manila businesses.</w:t>
      </w:r>
    </w:p>
    <w:bookmarkEnd w:id="31"/>
    <w:bookmarkStart w:id="32" w:name="expected-outcomes-and-roi"/>
    <w:p>
      <w:pPr>
        <w:pStyle w:val="Heading2"/>
      </w:pPr>
      <w:r>
        <w:t xml:space="preserve">6. Expected Outcomes and ROI</w:t>
      </w:r>
    </w:p>
    <w:p>
      <w:pPr>
        <w:pStyle w:val="FirstParagraph"/>
      </w:pPr>
      <w:r>
        <w:t xml:space="preserve">The successful implementation of this Project Report’s recommendations is expected to yield several measurable benefits:</w:t>
      </w:r>
    </w:p>
    <w:p>
      <w:pPr>
        <w:numPr>
          <w:ilvl w:val="0"/>
          <w:numId w:val="1002"/>
        </w:numPr>
        <w:pStyle w:val="Compact"/>
      </w:pPr>
      <w:r>
        <w:rPr>
          <w:bCs/>
          <w:b/>
        </w:rPr>
        <w:t xml:space="preserve">Reduced Turnover Rate:</w:t>
      </w:r>
      <w:r>
        <w:t xml:space="preserve">A projected 15% decrease in annual attrition within the first year.</w:t>
      </w:r>
    </w:p>
    <w:p>
      <w:pPr>
        <w:numPr>
          <w:ilvl w:val="0"/>
          <w:numId w:val="1002"/>
        </w:numPr>
        <w:pStyle w:val="Compact"/>
      </w:pPr>
      <w:r>
        <w:rPr>
          <w:bCs/>
          <w:b/>
        </w:rPr>
        <w:t xml:space="preserve">Enhanced Employer Brand:</w:t>
      </w:r>
      <w:r>
        <w:t xml:space="preserve">Elevation of our company ranking among top employers in Philippines Manila, facilitating easier recruitment.</w:t>
      </w:r>
    </w:p>
    <w:p>
      <w:pPr>
        <w:numPr>
          <w:ilvl w:val="0"/>
          <w:numId w:val="1002"/>
        </w:numPr>
        <w:pStyle w:val="Compact"/>
      </w:pPr>
      <w:r>
        <w:rPr>
          <w:bCs/>
          <w:b/>
        </w:rPr>
        <w:t xml:space="preserve">Increased Productivity:</w:t>
      </w:r>
      <w:r>
        <w:t xml:space="preserve">Better-trained and more engaged employees will contribute to higher operational efficiency.</w:t>
      </w:r>
    </w:p>
    <w:bookmarkEnd w:id="32"/>
    <w:bookmarkStart w:id="33" w:name="conclusion"/>
    <w:p>
      <w:pPr>
        <w:pStyle w:val="Heading2"/>
      </w:pPr>
      <w:r>
        <w:t xml:space="preserve">7. Conclusion</w:t>
      </w:r>
    </w:p>
    <w:p>
      <w:pPr>
        <w:pStyle w:val="FirstParagraph"/>
      </w:pPr>
      <w:r>
        <w:t xml:space="preserve">This Project Report underscores the critical importance of a specialized, localized Human Resources Manager strategy for our operations in Philippines Manila. By aligning HR practices with the cultural, legal, and economic realities of this vibrant city, we can build a resilient and high-performing workforce. The recommendations provided herein are not merely administrative adjustments but strategic imperatives that will drive long-term organizational success in one of Asia’s most dynamic markets.</w:t>
      </w:r>
    </w:p>
    <w:p>
      <w:pPr>
        <w:pStyle w:val="BodyText"/>
      </w:pPr>
      <w:r>
        <w:t xml:space="preserve">We recommend immediate approval to commence Phase 1 of the implementation plan, ensuring that our Human Resources framework remains robust, compliant, and competitive in Philippines Manila.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Human Resources Management Framework for Philippines Manila</dc:title>
  <dc:creator/>
  <cp:keywords/>
  <dcterms:created xsi:type="dcterms:W3CDTF">2026-07-29T14:18:07Z</dcterms:created>
  <dcterms:modified xsi:type="dcterms:W3CDTF">2026-07-29T14:18:07Z</dcterms:modified>
</cp:coreProperties>
</file>

<file path=docProps/custom.xml><?xml version="1.0" encoding="utf-8"?>
<Properties xmlns="http://schemas.openxmlformats.org/officeDocument/2006/custom-properties" xmlns:vt="http://schemas.openxmlformats.org/officeDocument/2006/docPropsVTypes"/>
</file>