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Sudan</w:t>
      </w:r>
      <w:r>
        <w:t xml:space="preserve"> </w:t>
      </w:r>
      <w:r>
        <w:t xml:space="preserve">Khartoum</w:t>
      </w:r>
    </w:p>
    <w:bookmarkStart w:id="20" w:name="Xf7bcfe0077db9ecd05b7521408e2c9e76694979"/>
    <w:p>
      <w:pPr>
        <w:pStyle w:val="Heading1"/>
      </w:pPr>
      <w:r>
        <w:t xml:space="preserve">Project Report: Strategic Implementation of a Human Resources Manager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From:</w:t>
      </w:r>
    </w:p>
    <w:p>
      <w:pPr>
        <w:pStyle w:val="BodyText"/>
      </w:pPr>
      <w:r>
        <w:t xml:space="preserve">Preliminary Strategic Planning Committee</w:t>
      </w:r>
      <w:r>
        <w:br/>
      </w:r>
      <w:r>
        <w:rPr>
          <w:bCs/>
          <w:b/>
        </w:rPr>
        <w:t xml:space="preserve">Subject:</w:t>
      </w:r>
      <w:r>
        <w:t xml:space="preserve"> </w:t>
      </w:r>
      <w:r>
        <w:t xml:space="preserve">The Critical Role of a Dedicated Human Resources Manager in Sudan Khartoum</w: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framework, and expected outcomes of appointing a specialized Human Resources Manager within our operations in Sudan Khartoum. As an organization operating in one of the most dynamic and challenging geopolitical landscapes in East Africa, the need for localized, expert human capital management is paramount. The role of the Human Resources Manager in Sudan Khartoum is not merely administrative; it is a strategic imperative that drives organizational resilience, compliance with local labor laws, and cultural integration. This document details how this position will mitigate risks associated with operating in Sudan Khartoum while fostering a productive, stable, and compliant workforce.</w:t>
      </w:r>
    </w:p>
    <w:bookmarkEnd w:id="21"/>
    <w:bookmarkStart w:id="22" w:name="Xab8aaacea65f8ad0251009e99270d2412f5e42e"/>
    <w:p>
      <w:pPr>
        <w:pStyle w:val="Heading2"/>
      </w:pPr>
      <w:r>
        <w:t xml:space="preserve">2. Contextual Background: Operating in Sudan Khartoum</w:t>
      </w:r>
    </w:p>
    <w:p>
      <w:pPr>
        <w:pStyle w:val="FirstParagraph"/>
      </w:pPr>
      <w:r>
        <w:t xml:space="preserve">Sudan Khartoum serves as the political and economic heart of the nation. However, it also presents unique challenges that are distinct from other global markets. The operational environment in Sudan Khartoum is characterized by fluctuating economic conditions, evolving regulatory frameworks, and complex social dynamics. For any organization establishing or expanding its presence in Sudan Khartoum, understanding the local labor market is critical.</w:t>
      </w:r>
    </w:p>
    <w:p>
      <w:pPr>
        <w:pStyle w:val="BodyText"/>
      </w:pPr>
      <w:r>
        <w:t xml:space="preserve">The workforce in Sudan Khartoum possesses high educational potential but often requires specific onboarding regarding international corporate standards. Furthermore, the cultural nuances of employment practices in this region demand a manager who is not only proficient in human resources theory but also deeply immersed in the local context of Sudan Khartoum. A generic HR approach fails to address the specific sensitivities and requirements of employees residing in Sudan Khartoum, leading to potential turnover and low morale.</w:t>
      </w:r>
    </w:p>
    <w:bookmarkEnd w:id="22"/>
    <w:bookmarkStart w:id="23" w:name="X909ad1c801a4f57bf6213847443f683593f08fb"/>
    <w:p>
      <w:pPr>
        <w:pStyle w:val="Heading2"/>
      </w:pPr>
      <w:r>
        <w:t xml:space="preserve">3. Objectives of the Human Resources Manager Role</w:t>
      </w:r>
    </w:p>
    <w:p>
      <w:pPr>
        <w:pStyle w:val="FirstParagraph"/>
      </w:pPr>
      <w:r>
        <w:t xml:space="preserve">The primary objective of establishing this dedicated position is to create a robust HR infrastructure that supports business continuity and growth in Sudan Khartoum. The specific goals include:</w:t>
      </w:r>
    </w:p>
    <w:p>
      <w:pPr>
        <w:numPr>
          <w:ilvl w:val="0"/>
          <w:numId w:val="1001"/>
        </w:numPr>
        <w:pStyle w:val="Compact"/>
      </w:pPr>
      <w:r>
        <w:rPr>
          <w:bCs/>
          <w:b/>
        </w:rPr>
        <w:t xml:space="preserve">Regulatory Compliance:</w:t>
      </w:r>
      <w:r>
        <w:t xml:space="preserve"> Ensuring full adherence to the Labor Laws of Sudan, particularly those applicable within Khartoum state. This includes contracts, working hours, leave entitlements, and dispute resolution mechanisms.</w:t>
      </w:r>
    </w:p>
    <w:p>
      <w:pPr>
        <w:numPr>
          <w:ilvl w:val="0"/>
          <w:numId w:val="1001"/>
        </w:numPr>
        <w:pStyle w:val="Compact"/>
      </w:pPr>
      <w:r>
        <w:rPr>
          <w:bCs/>
          <w:b/>
        </w:rPr>
        <w:t xml:space="preserve">Talent Acquisition and Retention:</w:t>
      </w:r>
      <w:r>
        <w:t xml:space="preserve"> Developing recruitment strategies tailored to the talent pool in Sudan Khartoum. This involves partnering with local universities in Khartoum and utilizing regional job platforms to attract top-tier professional talent.</w:t>
      </w:r>
    </w:p>
    <w:p>
      <w:pPr>
        <w:numPr>
          <w:ilvl w:val="0"/>
          <w:numId w:val="1001"/>
        </w:numPr>
        <w:pStyle w:val="Compact"/>
      </w:pPr>
      <w:r>
        <w:rPr>
          <w:bCs/>
          <w:b/>
        </w:rPr>
        <w:t xml:space="preserve">Crisis Management and Employee Well-being:</w:t>
      </w:r>
      <w:r>
        <w:t xml:space="preserve"> Given the historical volatility associated with operations in Sudan, the Human Resources Manager must develop contingency plans for employee safety, including evacuation protocols and mental health support systems.</w:t>
      </w:r>
    </w:p>
    <w:p>
      <w:pPr>
        <w:numPr>
          <w:ilvl w:val="0"/>
          <w:numId w:val="1001"/>
        </w:numPr>
        <w:pStyle w:val="Compact"/>
      </w:pPr>
      <w:r>
        <w:rPr>
          <w:bCs/>
          <w:b/>
        </w:rPr>
        <w:t xml:space="preserve">Cultural Liaison:</w:t>
      </w:r>
      <w:r>
        <w:t xml:space="preserve"> Acting as the bridge between international management directives and local employee expectations within Sudan Khartoum, ensuring that corporate culture is respected while adapting to local norms.</w:t>
      </w:r>
    </w:p>
    <w:bookmarkEnd w:id="23"/>
    <w:bookmarkStart w:id="28" w:name="key-responsibilities-and-scope-of-work"/>
    <w:p>
      <w:pPr>
        <w:pStyle w:val="Heading2"/>
      </w:pPr>
      <w:r>
        <w:t xml:space="preserve">4. Key Responsibilities and Scope of Work</w:t>
      </w:r>
    </w:p>
    <w:p>
      <w:pPr>
        <w:pStyle w:val="FirstParagraph"/>
      </w:pPr>
      <w:r>
        <w:t xml:space="preserve">The Human Resources Manager in Sudan Khartoum will oversee a comprehensive range of functions designed to stabilize and empower the organization’s workforce.</w:t>
      </w:r>
    </w:p>
    <w:bookmarkStart w:id="24" w:name="local-labor-law-expertise"/>
    <w:p>
      <w:pPr>
        <w:pStyle w:val="Heading3"/>
      </w:pPr>
      <w:r>
        <w:t xml:space="preserve">4.1 Local Labor Law Expertise</w:t>
      </w:r>
    </w:p>
    <w:p>
      <w:pPr>
        <w:pStyle w:val="FirstParagraph"/>
      </w:pPr>
      <w:r>
        <w:t xml:space="preserve">The manager must possess up-to-date knowledge of Sudanese labor legislation. In Sudan Khartoum, legal disputes often arise from ambiguities in contract terms or misinterpretation of severance packages. The HR Manager will draft all employment contracts in both Arabic and English (where applicable) to ensure mutual understanding and legal enforceability.</w:t>
      </w:r>
    </w:p>
    <w:bookmarkEnd w:id="24"/>
    <w:bookmarkStart w:id="25" w:name="Xb46293cf8a062e5f88aea02483ca1ebd508ca74"/>
    <w:p>
      <w:pPr>
        <w:pStyle w:val="Heading3"/>
      </w:pPr>
      <w:r>
        <w:t xml:space="preserve">4.2 Recruitment Strategies for the Khartoum Market</w:t>
      </w:r>
    </w:p>
    <w:p>
      <w:pPr>
        <w:pStyle w:val="FirstParagraph"/>
      </w:pPr>
      <w:r>
        <w:t xml:space="preserve">Sudan Khartoum has a high concentration of qualified professionals in various sectors, yet competition for these roles is intensifying. The HR Manager will implement targeted recruitment drives, leveraging professional networks within the capital city. Special attention will be paid to diversity and inclusion initiatives that reflect the demographic fabric of Sudan Khartoum.</w:t>
      </w:r>
    </w:p>
    <w:bookmarkEnd w:id="25"/>
    <w:bookmarkStart w:id="26" w:name="performance-management-systems"/>
    <w:p>
      <w:pPr>
        <w:pStyle w:val="Heading3"/>
      </w:pPr>
      <w:r>
        <w:t xml:space="preserve">4.3 Performance Management Systems</w:t>
      </w:r>
    </w:p>
    <w:p>
      <w:pPr>
        <w:pStyle w:val="FirstParagraph"/>
      </w:pPr>
      <w:r>
        <w:t xml:space="preserve">To maintain high productivity, the HR Manager will introduce performance evaluation frameworks that are culturally sensitive yet rigorous. These systems will be designed to recognize employee contributions in a manner that resonates with the professional ethos of Sudan Khartoum, fostering a culture of meritocracy and continuous improvement.</w:t>
      </w:r>
    </w:p>
    <w:bookmarkEnd w:id="26"/>
    <w:bookmarkStart w:id="27" w:name="health-safety-and-security"/>
    <w:p>
      <w:pPr>
        <w:pStyle w:val="Heading3"/>
      </w:pPr>
      <w:r>
        <w:t xml:space="preserve">4.4 Health, Safety, and Security</w:t>
      </w:r>
    </w:p>
    <w:p>
      <w:pPr>
        <w:pStyle w:val="FirstParagraph"/>
      </w:pPr>
      <w:r>
        <w:t xml:space="preserve">The well-being of staff is the top priority. The Human Resources Manager will coordinate with security experts to ensure that all safety protocols in Sudan Khartoum are strictly followed. This includes regular drills, clear communication channels during emergencies, and providing comprehensive health insurance packages that cover the unique medical needs of the region.</w:t>
      </w:r>
    </w:p>
    <w:bookmarkEnd w:id="27"/>
    <w:bookmarkEnd w:id="28"/>
    <w:bookmarkStart w:id="29" w:name="challenges-and-mitigation-strategies"/>
    <w:p>
      <w:pPr>
        <w:pStyle w:val="Heading2"/>
      </w:pPr>
      <w:r>
        <w:t xml:space="preserve">5. Challenges and Mitigation Strategies</w:t>
      </w:r>
    </w:p>
    <w:p>
      <w:pPr>
        <w:pStyle w:val="FirstParagraph"/>
      </w:pPr>
      <w:r>
        <w:t xml:space="preserve">Operating an HR department in Sudan Khartoum comes with inherent challenges. Economic inflation can impact salary benchmarks rapidly, requiring frequent adjustments to compensation structures. The Human Resources Manager will work closely with the finance team to ensure salaries remain competitive and retain staff despite economic pressures.</w:t>
      </w:r>
    </w:p>
    <w:p>
      <w:pPr>
        <w:pStyle w:val="BodyText"/>
      </w:pPr>
      <w:r>
        <w:t xml:space="preserve">Another challenge is the potential for social unrest affecting daily operations in Sudan Khartoum. To mitigate this, the HR department will maintain flexible working arrangements, including remote work capabilities where infrastructure permits, ensuring business continuity without compromising employee safety.</w:t>
      </w:r>
    </w:p>
    <w:bookmarkEnd w:id="29"/>
    <w:bookmarkStart w:id="30" w:name="expected-outcomes-and-benefits"/>
    <w:p>
      <w:pPr>
        <w:pStyle w:val="Heading2"/>
      </w:pPr>
      <w:r>
        <w:t xml:space="preserve">6. Expected Outcomes and Benefits</w:t>
      </w:r>
    </w:p>
    <w:p>
      <w:pPr>
        <w:pStyle w:val="FirstParagraph"/>
      </w:pPr>
      <w:r>
        <w:t xml:space="preserve">The successful implementation of the Human Resources Manager role in Sudan Khartoum will yield several tangible benefits:</w:t>
      </w:r>
    </w:p>
    <w:p>
      <w:pPr>
        <w:numPr>
          <w:ilvl w:val="0"/>
          <w:numId w:val="1002"/>
        </w:numPr>
        <w:pStyle w:val="Compact"/>
      </w:pPr>
      <w:r>
        <w:rPr>
          <w:bCs/>
          <w:b/>
        </w:rPr>
        <w:t xml:space="preserve">Reduced Legal Risk:</w:t>
      </w:r>
      <w:r>
        <w:t xml:space="preserve"> Proactive compliance will minimize the risk of lawsuits and penalties related to labor violations.</w:t>
      </w:r>
    </w:p>
    <w:p>
      <w:pPr>
        <w:numPr>
          <w:ilvl w:val="0"/>
          <w:numId w:val="1002"/>
        </w:numPr>
        <w:pStyle w:val="Compact"/>
      </w:pPr>
      <w:r>
        <w:rPr>
          <w:bCs/>
          <w:b/>
        </w:rPr>
        <w:t xml:space="preserve">Enhanced Employer Brand:</w:t>
      </w:r>
      <w:r>
        <w:t xml:space="preserve"> A strong HR presence in Sudan Khartoum positions our organization as an employer of choice, attracting better talent.</w:t>
      </w:r>
    </w:p>
    <w:p>
      <w:pPr>
        <w:numPr>
          <w:ilvl w:val="0"/>
          <w:numId w:val="1002"/>
        </w:numPr>
        <w:pStyle w:val="Compact"/>
      </w:pPr>
      <w:r>
        <w:rPr>
          <w:bCs/>
          <w:b/>
        </w:rPr>
        <w:t xml:space="preserve">Increased Employee Engagement:</w:t>
      </w:r>
      <w:r>
        <w:t xml:space="preserve"> Localized HR strategies lead to higher job satisfaction and lower turnover rates among staff in Khartoum.</w:t>
      </w:r>
    </w:p>
    <w:p>
      <w:pPr>
        <w:numPr>
          <w:ilvl w:val="0"/>
          <w:numId w:val="1002"/>
        </w:numPr>
        <w:pStyle w:val="Compact"/>
      </w:pPr>
      <w:r>
        <w:rPr>
          <w:bCs/>
          <w:b/>
        </w:rPr>
        <w:t xml:space="preserve">Operational Stability:</w:t>
      </w:r>
      <w:r>
        <w:t xml:space="preserve"> Effective crisis management plans ensure that human capital remains a stable asset even during turbulent times in Sudan.</w:t>
      </w:r>
    </w:p>
    <w:bookmarkEnd w:id="30"/>
    <w:bookmarkStart w:id="31" w:name="conclusion"/>
    <w:p>
      <w:pPr>
        <w:pStyle w:val="Heading2"/>
      </w:pPr>
      <w:r>
        <w:t xml:space="preserve">7. Conclusion</w:t>
      </w:r>
    </w:p>
    <w:p>
      <w:pPr>
        <w:pStyle w:val="FirstParagraph"/>
      </w:pPr>
      <w:r>
        <w:t xml:space="preserve">In conclusion, the appointment of a dedicated Human Resources Manager for our operations in Sudan Khartoum is not an optional administrative upgrade but a strategic necessity. The complexities of the local market, combined with the unique socio-political environment of Sudan Khartoum, demand specialized leadership. By empowering this role with clear objectives and sufficient resources, we ensure that our human capital strategy aligns seamlessly with our broader business goals. This initiative will safeguard our interests, enhance our corporate reputation in Sudan Khartoum, and drive sustainable growth through a motivated and compliant workforce.</w:t>
      </w:r>
    </w:p>
    <w:p>
      <w:pPr>
        <w:pStyle w:val="BodyText"/>
      </w:pPr>
      <w:r>
        <w:t xml:space="preserve">We recommend immediate approval to initiate the recruitment process for this critical position, ensuring that we are equipped with local expertise from the earliest stages of our operational timeline in Sudan Khartoum.</w:t>
      </w:r>
    </w:p>
    <w:p>
      <w:pPr>
        <w:pStyle w:val="BodyText"/>
      </w:pPr>
      <w:r>
        <w:rPr>
          <w:iCs/>
          <w:i/>
        </w:rPr>
        <w:t xml:space="preserve">This report was generated by the Strategic Planning Committee. All information regarding Human Resources Manager protocols and Sudan Khartoum operational contexts is confidential and intended for internal decision-making purposes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Sudan Khartoum</dc:title>
  <dc:creator/>
  <dc:language>en</dc:language>
  <cp:keywords/>
  <dcterms:created xsi:type="dcterms:W3CDTF">2026-07-29T15:59:36Z</dcterms:created>
  <dcterms:modified xsi:type="dcterms:W3CDTF">2026-07-29T15:59:36Z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