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Project</w:t>
      </w:r>
      <w:r>
        <w:t xml:space="preserve"> </w:t>
      </w:r>
      <w:r>
        <w:t xml:space="preserve">Report:</w:t>
      </w:r>
      <w:r>
        <w:t xml:space="preserve"> </w:t>
      </w:r>
      <w:r>
        <w:t xml:space="preserve">Turkey</w:t>
      </w:r>
      <w:r>
        <w:t xml:space="preserve"> </w:t>
      </w:r>
      <w:r>
        <w:t xml:space="preserve">Istanbul</w:t>
      </w:r>
    </w:p>
    <w:bookmarkStart w:id="28" w:name="X46ffa0ec3bff0ac26de9a0c8af331c0df496d8d"/>
    <w:p>
      <w:pPr>
        <w:pStyle w:val="Heading1"/>
      </w:pPr>
      <w:r>
        <w:t xml:space="preserve">HUMAN RESOURCES MANAGER PROJECT REPORT: TURKEY ISTANBUL</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Board of Directors</w:t>
      </w:r>
      <w:r>
        <w:br/>
      </w:r>
      <w:r>
        <w:t xml:space="preserve">_Senior Human Resources Strategy Team</w:t>
      </w:r>
      <w:r>
        <w:br/>
      </w:r>
      <w:r>
        <w:br/>
      </w:r>
      <w:r>
        <w:t xml:space="preserve">This comprehensive</w:t>
      </w:r>
      <w:r>
        <w:t xml:space="preserve"> </w:t>
      </w:r>
      <w:r>
        <w:rPr>
          <w:iCs/>
          <w:i/>
        </w:rPr>
        <w:t xml:space="preserve">HUMAN RESOURCES MANAGER PROJECT REPORT: TURKEY ISTANBUL</w:t>
      </w:r>
      <w:r>
        <w:t xml:space="preserve"> </w:t>
      </w:r>
      <w:r>
        <w:t xml:space="preserve">serves as the foundational document outlining our strategic approach to talent acquisition, retention, and organizational development within the dynamic economic landscape of Turkey. Istanbul, serving as both a cultural bridge and an economic powerhouse between Europe and Asia, presents unique challenges and opportunities that require a highly specialized</w:t>
      </w:r>
      <w:r>
        <w:t xml:space="preserve"> </w:t>
      </w:r>
      <w:r>
        <w:rPr>
          <w:iCs/>
          <w:i/>
        </w:rPr>
        <w:t xml:space="preserve">HUMAN RESOURCES MANAGER PROJECT REPORT: TURKEY ISTANBUL</w:t>
      </w:r>
      <w:r>
        <w:t xml:space="preserve"> </w:t>
      </w:r>
      <w:r>
        <w:t xml:space="preserve">framework.</w:t>
      </w:r>
    </w:p>
    <w:bookmarkStart w:id="20" w:name="executive-summary"/>
    <w:p>
      <w:pPr>
        <w:pStyle w:val="Heading2"/>
      </w:pPr>
      <w:r>
        <w:t xml:space="preserve">1. Executive Summary</w:t>
      </w:r>
    </w:p>
    <w:p>
      <w:pPr>
        <w:pStyle w:val="FirstParagraph"/>
      </w:pPr>
      <w:r>
        <w:t xml:space="preserve">The objective of this initiative is to establish a robust Human Resources framework tailored specifically for operations in Istanbul, Turkey. As the company expands its footprint in the region, the</w:t>
      </w:r>
      <w:r>
        <w:t xml:space="preserve"> </w:t>
      </w:r>
      <w:r>
        <w:rPr>
          <w:iCs/>
          <w:i/>
        </w:rPr>
        <w:t xml:space="preserve">HUMAN RESOURCES MANAGER PROJECT REPORT: TURKEY ISTANBUL</w:t>
      </w:r>
      <w:r>
        <w:t xml:space="preserve"> </w:t>
      </w:r>
      <w:r>
        <w:t xml:space="preserve">details how we intend to navigate local labor laws, cultural nuances, and competitive salary structures. Istanbul is not merely a location; it is a hub of innovation, finance, and trade. Therefore, our</w:t>
      </w:r>
      <w:r>
        <w:t xml:space="preserve"> </w:t>
      </w:r>
      <w:r>
        <w:rPr>
          <w:bCs/>
          <w:b/>
        </w:rPr>
        <w:t xml:space="preserve">HUMAN RESOURCES MANAGER PROJECT REPORT: TURKEY ISTANBUL</w:t>
      </w:r>
      <w:r>
        <w:t xml:space="preserve"> </w:t>
      </w:r>
      <w:r>
        <w:t xml:space="preserve">emphasizes the need for agile recruitment strategies that align with the fast-paced nature of this metropolitan city.</w:t>
      </w:r>
    </w:p>
    <w:bookmarkEnd w:id="20"/>
    <w:bookmarkStart w:id="21" w:name="strategic-objectives-in-turkey-istanbul"/>
    <w:p>
      <w:pPr>
        <w:pStyle w:val="Heading2"/>
      </w:pPr>
      <w:r>
        <w:t xml:space="preserve">2. Strategic Objectives in Turkey Istanbul</w:t>
      </w:r>
    </w:p>
    <w:p>
      <w:pPr>
        <w:pStyle w:val="FirstParagraph"/>
      </w:pPr>
      <w:r>
        <w:t xml:space="preserve">The core objectives outlined in this</w:t>
      </w:r>
      <w:r>
        <w:t xml:space="preserve"> </w:t>
      </w:r>
      <w:r>
        <w:rPr>
          <w:iCs/>
          <w:i/>
        </w:rPr>
        <w:t xml:space="preserve">HUMAN RESOURCES MANAGER PROJECT REPORT: TURKEY ISTANBUL</w:t>
      </w:r>
      <w:r>
        <w:t xml:space="preserve"> </w:t>
      </w:r>
      <w:r>
        <w:t xml:space="preserve">are designed to foster a productive and compliant work environment. These objectives include:</w:t>
      </w:r>
    </w:p>
    <w:p>
      <w:pPr>
        <w:numPr>
          <w:ilvl w:val="0"/>
          <w:numId w:val="1001"/>
        </w:numPr>
        <w:pStyle w:val="Compact"/>
      </w:pPr>
      <w:r>
        <w:rPr>
          <w:bCs/>
          <w:b/>
        </w:rPr>
        <w:t xml:space="preserve">Talent Acquisition:</w:t>
      </w:r>
    </w:p>
    <w:p>
      <w:pPr>
        <w:numPr>
          <w:ilvl w:val="0"/>
          <w:numId w:val="1001"/>
        </w:numPr>
        <w:pStyle w:val="Compact"/>
      </w:pPr>
      <w:r>
        <w:t xml:space="preserve">Regulatory Compliance:HUMAN RESOURCES MANAGER PROJECT REPORT: TURKEY ISTANBUL.</w:t>
      </w:r>
    </w:p>
    <w:p>
      <w:pPr>
        <w:numPr>
          <w:ilvl w:val="0"/>
          <w:numId w:val="1001"/>
        </w:numPr>
        <w:pStyle w:val="Compact"/>
      </w:pPr>
      <w:r>
        <w:rPr>
          <w:bCs/>
          <w:b/>
        </w:rPr>
        <w:t xml:space="preserve">Cultural Integration:HUMAN RESOURCES MANAGER PROJECT REPORT: TURKEY ISTANBUL</w:t>
      </w:r>
      <w:r>
        <w:t xml:space="preserve"> </w:t>
      </w:r>
      <w:r>
        <w:t xml:space="preserve">reflects sensitivity to local customs and holidays.</w:t>
      </w:r>
    </w:p>
    <w:bookmarkEnd w:id="21"/>
    <w:bookmarkStart w:id="22" w:name="market-analysis-the-istanbul-context"/>
    <w:p>
      <w:pPr>
        <w:pStyle w:val="Heading2"/>
      </w:pPr>
      <w:r>
        <w:t xml:space="preserve">3. Market Analysis: The Istanbul Context</w:t>
      </w:r>
    </w:p>
    <w:p>
      <w:pPr>
        <w:pStyle w:val="FirstParagraph"/>
      </w:pPr>
      <w:r>
        <w:t xml:space="preserve">A thorough analysis of the Istanbul market is critical for this</w:t>
      </w:r>
    </w:p>
    <w:p>
      <w:pPr>
        <w:pStyle w:val="BodyText"/>
      </w:pPr>
      <w:r>
        <w:t xml:space="preserve">HUMAN RESOURCES MANAGER PROJECT REPORT: TURKEY ISTANBUL. Istanbul hosts over 15 million people, making it one of the most populous cities in Europe. The city's economy is diverse, spanning textiles, automotive manufacturing, finance, and increasingly, technology services. For our</w:t>
      </w:r>
      <w:r>
        <w:t xml:space="preserve"> </w:t>
      </w:r>
      <w:r>
        <w:rPr>
          <w:bCs/>
          <w:b/>
        </w:rPr>
        <w:t xml:space="preserve">HUMAN RESOURCES MANAGER PROJECT REPORT: TURKEY ISTANBUL</w:t>
      </w:r>
      <w:r>
        <w:t xml:space="preserve">, this diversity means we must cater to a wide range of skill sets.</w:t>
      </w:r>
    </w:p>
    <w:p>
      <w:pPr>
        <w:pStyle w:val="BodyText"/>
      </w:pPr>
      <w:r>
        <w:t xml:space="preserve">Furthermore_:_ the competitive landscape in Istanbul is intense. Multinational corporations often compete with local giants for top talent. Therefore, our</w:t>
      </w:r>
    </w:p>
    <w:p>
      <w:pPr>
        <w:pStyle w:val="BodyText"/>
      </w:pPr>
      <w:r>
        <w:t xml:space="preserve">HUMAN RESOURCES MANAGER PROJECT REPORT: TURKEY ISTANBUL proposes a differentiated employer branding strategy. By positioning ourselves as a company that values work-life balance and professional development, we aim to stand out in the Istanbul job market.</w:t>
      </w:r>
    </w:p>
    <w:bookmarkEnd w:id="22"/>
    <w:bookmarkStart w:id="23" w:name="legal-framework-and-compliance"/>
    <w:p>
      <w:pPr>
        <w:pStyle w:val="Heading2"/>
      </w:pPr>
      <w:r>
        <w:t xml:space="preserve">4. Legal Framework and Compliance</w:t>
      </w:r>
    </w:p>
    <w:p>
      <w:pPr>
        <w:pStyle w:val="FirstParagraph"/>
      </w:pPr>
      <w:r>
        <w:t xml:space="preserve">The</w:t>
      </w:r>
    </w:p>
    <w:p>
      <w:pPr>
        <w:pStyle w:val="BodyText"/>
      </w:pPr>
      <w:r>
        <w:t xml:space="preserve">HUMAN RESOURCES MANAGER PROJECT REPORT: TURKEY ISTANBUL places significant emphasis on legal compliance. Turkish labor law is employee-friendly, with strict regulations regarding working hours, overtime compensation, and termination procedures. Key points addressed in this section include:</w:t>
      </w:r>
    </w:p>
    <w:p>
      <w:pPr>
        <w:numPr>
          <w:ilvl w:val="0"/>
          <w:numId w:val="1002"/>
        </w:numPr>
        <w:pStyle w:val="Compact"/>
      </w:pPr>
      <w:r>
        <w:rPr>
          <w:bCs/>
          <w:b/>
        </w:rPr>
        <w:t xml:space="preserve">_Employment Contracts:HUMAN RESOURCES MANAGER PROJECT REPORT: TURKEY ISTANBUL</w:t>
      </w:r>
      <w:r>
        <w:t xml:space="preserve">.</w:t>
      </w:r>
    </w:p>
    <w:p>
      <w:pPr>
        <w:numPr>
          <w:ilvl w:val="0"/>
          <w:numId w:val="1002"/>
        </w:numPr>
        <w:pStyle w:val="Compact"/>
      </w:pPr>
      <w:r>
        <w:rPr>
          <w:bCs/>
          <w:b/>
        </w:rPr>
        <w:t xml:space="preserve">: Termination Notice Periods:</w:t>
      </w:r>
    </w:p>
    <w:p>
      <w:pPr>
        <w:numPr>
          <w:ilvl w:val="0"/>
          <w:numId w:val="1002"/>
        </w:numPr>
        <w:pStyle w:val="Compact"/>
      </w:pPr>
      <w:r>
        <w:t xml:space="preserve">_Social Security Institution (SGK):HUMAN RESOURCES MANAGER PROJECT REPORT: TURKEY ISTANBUL.</w:t>
      </w:r>
    </w:p>
    <w:bookmarkEnd w:id="23"/>
    <w:bookmarkStart w:id="24" w:name="X757b7fd162685e9adc9b21bc00aee9c02e9876e"/>
    <w:p>
      <w:pPr>
        <w:pStyle w:val="Heading2"/>
      </w:pPr>
      <w:r>
        <w:t xml:space="preserve">5. Recruitment and Talent Acquisition Strategy</w:t>
      </w:r>
    </w:p>
    <w:p>
      <w:pPr>
        <w:pStyle w:val="FirstParagraph"/>
      </w:pPr>
      <w:r>
        <w:t xml:space="preserve">To execute the vision laid out in this</w:t>
      </w:r>
    </w:p>
    <w:p>
      <w:pPr>
        <w:pStyle w:val="BodyText"/>
      </w:pPr>
      <w:r>
        <w:t xml:space="preserve">HUMAN RESOURCES MANAGER PROJECT REPORT: TURKEY ISTANBUL, we will adopt a multi-channel recruitment strategy. Istanbul has a vibrant digital community, so leveraging local job portals such as Kariyer.net and Linkedin is essential. Additionally, attending career fairs at Istanbul Technical University (ITU) and Sabancı University will allow us to engage directly with emerging talent.</w:t>
      </w:r>
    </w:p>
    <w:p>
      <w:pPr>
        <w:pStyle w:val="BodyText"/>
      </w:pPr>
      <w:r>
        <w:t xml:space="preserve">The</w:t>
      </w:r>
      <w:r>
        <w:t xml:space="preserve"> </w:t>
      </w:r>
      <w:r>
        <w:rPr>
          <w:bCs/>
          <w:b/>
        </w:rPr>
        <w:t xml:space="preserve">HUMAN RESOURCES MANAGER PROJECT REPORT: TURKEY ISTANBUL</w:t>
      </w:r>
      <w:r>
        <w:t xml:space="preserve"> </w:t>
      </w:r>
      <w:r>
        <w:t xml:space="preserve">also highlights the importance of internal referrals. In Turkish culture, personal connections and trust play a significant role in hiring decisions. By incentivizing employee referrals, we can tap into these networks to find reliable and culturally aligned candidates.</w:t>
      </w:r>
    </w:p>
    <w:bookmarkEnd w:id="24"/>
    <w:bookmarkStart w:id="25" w:name="Xd27fe1c8844427d1666393de3152789b1ab828b"/>
    <w:p>
      <w:pPr>
        <w:pStyle w:val="Heading2"/>
      </w:pPr>
      <w:r>
        <w:t xml:space="preserve">6. Employee Relations and Cultural Development</w:t>
      </w:r>
    </w:p>
    <w:p>
      <w:pPr>
        <w:pStyle w:val="FirstParagraph"/>
      </w:pPr>
      <w:r>
        <w:t xml:space="preserve">Culture is the backbone of any successful organization in Istanbul. The</w:t>
      </w:r>
    </w:p>
    <w:p>
      <w:pPr>
        <w:pStyle w:val="BodyText"/>
      </w:pPr>
      <w:r>
        <w:t xml:space="preserve">HUMAN RESOURCES MANAGER PROJECT REPORT: TURKEY ISTANBUL_ emphasizes the need for a workplace that respects local traditions, such as Ramadan and Bayram holidays, while promoting inclusive global practices. We propose regular team-building activities across both European and Asian sides of the Bosphorus to foster cohesion among our diverse workforce.</w:t>
      </w:r>
    </w:p>
    <w:p>
      <w:pPr>
        <w:pStyle w:val="BodyText"/>
      </w:pPr>
      <w:r>
        <w:t xml:space="preserve">Conflict resolution mechanisms will also be detailed in this</w:t>
      </w:r>
      <w:r>
        <w:t xml:space="preserve"> </w:t>
      </w:r>
      <w:r>
        <w:rPr>
          <w:bCs/>
          <w:b/>
        </w:rPr>
        <w:t xml:space="preserve">HUMAN RESOURCES MANAGER PROJECT REPORT: TURKEY ISTANBUL</w:t>
      </w:r>
      <w:r>
        <w:t xml:space="preserve">. Given the hierarchical nature of some Turkish business cultures, clear communication channels are vital to ensure that employee grievances are addressed promptly and fairly. Our HR managers will be trained in cross-cultural communication to bridge any potential gaps.</w:t>
      </w:r>
    </w:p>
    <w:bookmarkEnd w:id="25"/>
    <w:bookmarkStart w:id="26" w:name="performance-management-and-development"/>
    <w:p>
      <w:pPr>
        <w:pStyle w:val="Heading2"/>
      </w:pPr>
      <w:r>
        <w:t xml:space="preserve">7. Performance Management and Development</w:t>
      </w:r>
    </w:p>
    <w:p>
      <w:pPr>
        <w:pStyle w:val="FirstParagraph"/>
      </w:pPr>
      <w:r>
        <w:t xml:space="preserve">Innovation is key to staying competitive in Turkey Istanbul's market. Therefore, this</w:t>
      </w:r>
    </w:p>
    <w:p>
      <w:pPr>
        <w:pStyle w:val="BodyText"/>
      </w:pPr>
      <w:r>
        <w:t xml:space="preserve">HUMAN RESOURCES MANAGER PROJECT REPORT: TURKEY ISTANBUL_ includes a comprehensive performance management system. We will move away from traditional annual reviews toward continuous feedback loops. This approach encourages growth and agility, qualities highly valued in the Istanbul startup ecosystem.</w:t>
      </w:r>
    </w:p>
    <w:p>
      <w:pPr>
        <w:pStyle w:val="BodyText"/>
      </w:pPr>
      <w:r>
        <w:t xml:space="preserve">HUMAN RESOURCES MANAGER PROJECT REPORT: TURKEY ISTANBUL. This ensures that our staff remains relevant and motivated in a rapidly changing economic environment.</w:t>
      </w:r>
    </w:p>
    <w:bookmarkEnd w:id="26"/>
    <w:bookmarkStart w:id="27" w:name="conclusion-and-next-steps"/>
    <w:p>
      <w:pPr>
        <w:pStyle w:val="Heading2"/>
      </w:pPr>
      <w:r>
        <w:t xml:space="preserve">8. Conclusion and Next Steps</w:t>
      </w:r>
    </w:p>
    <w:p>
      <w:pPr>
        <w:pStyle w:val="FirstParagraph"/>
      </w:pPr>
      <w:r>
        <w:t xml:space="preserve">In conclusion, this</w:t>
      </w:r>
    </w:p>
    <w:p>
      <w:pPr>
        <w:pStyle w:val="BodyText"/>
      </w:pPr>
      <w:r>
        <w:t xml:space="preserve">HUMAN RESOURCES MANAGER PROJECT REPORT: TURKEY ISTANBUL_ provides a roadmap for establishing a world-class HR department in one of the world's most strategic cities. By focusing on compliance, cultural integration, and talent acquisition, we can build a resilient and high-performing team in Turkey Istanbul.</w:t>
      </w:r>
    </w:p>
    <w:p>
      <w:pPr>
        <w:pStyle w:val="BodyText"/>
      </w:pPr>
      <w:r>
        <w:t xml:space="preserve">The immediate next steps involve finalizing the recruitment timeline and initiating discussions with local legal counsel to ensure all policies align with current Turkish regulations. The success of this initiative will be measured by key performance indicators such as time-to-hire, employee satisfaction scores, and retention rates within the first 12 months of operation.</w:t>
      </w:r>
    </w:p>
    <w:p>
      <w:pPr>
        <w:pStyle w:val="BodyText"/>
      </w:pPr>
      <w:r>
        <w:t xml:space="preserve">_Prepared By:</w:t>
      </w:r>
      <w:r>
        <w:t xml:space="preserve"> </w:t>
      </w:r>
      <w:r>
        <w:t xml:space="preserve">Senior HR Director</w:t>
      </w:r>
      <w:r>
        <w:br/>
      </w:r>
      <w:r>
        <w:t xml:space="preserve">Global Operations Division</w:t>
      </w:r>
    </w:p>
    <w:p>
      <w:pPr>
        <w:pStyle w:val="BodyText"/>
      </w:pPr>
      <w:r>
        <w:t xml:space="preserve">_Approved By:</w:t>
      </w:r>
      <w:r>
        <w:t xml:space="preserve"> </w:t>
      </w:r>
      <w:r>
        <w:t xml:space="preserve">Chief Executive Officer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Project Report: Turkey Istanbul</dc:title>
  <dc:creator/>
  <dc:language>en</dc:language>
  <cp:keywords/>
  <dcterms:created xsi:type="dcterms:W3CDTF">2026-07-29T18:56:07Z</dcterms:created>
  <dcterms:modified xsi:type="dcterms:W3CDTF">2026-07-29T18:56:07Z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