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p>
    <w:bookmarkStart w:id="30" w:name="Xfb42de0f165c2d8e000470c26f791c5428bea1a"/>
    <w:p>
      <w:pPr>
        <w:pStyle w:val="Heading1"/>
      </w:pPr>
      <w:r>
        <w:t xml:space="preserve">Project Report on the Strategic Implementation of a Human Resources Manager Role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p>
    <w:p>
      <w:pPr>
        <w:pStyle w:val="BodyText"/>
      </w:pPr>
      <w:r>
        <w:t xml:space="preserve">From:</w:t>
      </w:r>
    </w:p>
    <w:p>
      <w:pPr>
        <w:pStyle w:val="BodyText"/>
      </w:pPr>
      <w:r>
        <w:t xml:space="preserve">The Project Management Office"</w:t>
      </w:r>
      <w:r>
        <w:br/>
      </w:r>
      <w:r>
        <w:rPr>
          <w:bCs/>
          <w:b/>
        </w:rPr>
        <w:t xml:space="preserve">Subject</w:t>
      </w:r>
    </w:p>
    <w:bookmarkStart w:id="20" w:name="executive-summary-and-introduction"/>
    <w:p>
      <w:pPr>
        <w:pStyle w:val="Heading2"/>
      </w:pPr>
      <w:r>
        <w:t xml:space="preserve">1. Executive Summary and Introduction</w:t>
      </w:r>
    </w:p>
    <w:p>
      <w:pPr>
        <w:pStyle w:val="FirstParagraph"/>
      </w:pPr>
      <w:r>
        <w:t xml:space="preserve">This comprehensive</w:t>
      </w:r>
    </w:p>
    <w:p>
      <w:pPr>
        <w:pStyle w:val="BodyText"/>
      </w:pPr>
    </w:p>
    <w:p>
      <w:pPr>
        <w:pStyle w:val="BodyText"/>
      </w:pPr>
      <w:r>
        <w:t xml:space="preserve">"Project Report"</w:t>
      </w:r>
    </w:p>
    <w:p>
      <w:pPr>
        <w:pStyle w:val="BodyText"/>
      </w:pPr>
      <w:r>
        <w:t xml:space="preserve">" outlines the strategic necessity, operational framework, and expected outcomes of establishing a dedicated Human Resources Manager position within our organization. The primary focus of this initiative is to align human capital strategies with the unique regulatory environment and economic ambitions of the United Arab Emirates Abu Dhabi.</w:t>
      </w:r>
    </w:p>
    <w:p>
      <w:pPr>
        <w:pStyle w:val="BodyText"/>
      </w:pPr>
      <w:r>
        <w:t xml:space="preserve">As our organization expands its footprint in this dynamic region, the complexity of managing a diverse workforce increases exponentially. The role of a Human Resources Manager is no longer merely administrative; it has become a pivotal strategic function that drives organizational culture, ensures legal compliance, and fosters talent retention in one of the most competitive labor markets globally.</w:t>
      </w:r>
    </w:p>
    <w:bookmarkEnd w:id="20"/>
    <w:bookmarkStart w:id="21" w:name="Xb287725b627272d12da0bb44f4591a900845a2e"/>
    <w:p>
      <w:pPr>
        <w:pStyle w:val="Heading2"/>
      </w:pPr>
      <w:r>
        <w:t xml:space="preserve">2. Strategic Context: United Arab Emirates Abu Dhabi</w:t>
      </w:r>
    </w:p>
    <w:p>
      <w:pPr>
        <w:pStyle w:val="FirstParagraph"/>
      </w:pPr>
      <w:r>
        <w:t xml:space="preserve">The decision to hire a specialized Human Resources Manager is directly influenced by the distinct business ecosystem of</w:t>
      </w:r>
    </w:p>
    <w:p>
      <w:pPr>
        <w:pStyle w:val="BodyText"/>
      </w:pPr>
    </w:p>
    <w:p>
      <w:pPr>
        <w:pStyle w:val="BodyText"/>
      </w:pPr>
      <w:r>
        <w:t xml:space="preserve">"United Arab Emirates Abu Dhabi"</w:t>
      </w:r>
    </w:p>
    <w:p>
      <w:pPr>
        <w:pStyle w:val="BodyText"/>
      </w:pPr>
      <w:r>
        <w:t xml:space="preserve">". As the capital of the UAE, Abu Dhabi serves as a hub for government entities, multinational corporations, and emerging startups. The emirate has recently undergone significant labor law reforms designed to enhance worker protections, promote flexibility in employment contracts, and encourage knowledge-based industries.</w:t>
      </w:r>
    </w:p>
    <w:p>
      <w:pPr>
        <w:pStyle w:val="BodyText"/>
      </w:pPr>
      <w:r>
        <w:t xml:space="preserve">Key factors defining this context include:</w:t>
      </w:r>
    </w:p>
    <w:p>
      <w:pPr>
        <w:numPr>
          <w:ilvl w:val="0"/>
          <w:numId w:val="1001"/>
        </w:numPr>
        <w:pStyle w:val="Compact"/>
      </w:pPr>
      <w:r>
        <w:rPr>
          <w:bCs/>
          <w:b/>
        </w:rPr>
        <w:t xml:space="preserve">Emiratization Policies:</w:t>
      </w:r>
    </w:p>
    <w:p>
      <w:pPr>
        <w:numPr>
          <w:ilvl w:val="0"/>
          <w:numId w:val="1000"/>
        </w:numPr>
        <w:pStyle w:val="Compact"/>
      </w:pPr>
      <w:r>
        <w:t xml:space="preserve">The UAE government is actively promoting the integration of nationals into the private sector through various quotas and incentives. A dedicated HR Manager is essential to navigate these requirements, ensuring that recruitment strategies prioritize local talent while maintaining operational efficiency.</w:t>
      </w:r>
    </w:p>
    <w:p>
      <w:pPr>
        <w:numPr>
          <w:ilvl w:val="0"/>
          <w:numId w:val="1001"/>
        </w:numPr>
        <w:pStyle w:val="Compact"/>
      </w:pPr>
      <w:r>
        <w:rPr>
          <w:bCs/>
          <w:b/>
        </w:rPr>
        <w:t xml:space="preserve">Economic Diversification:</w:t>
      </w:r>
    </w:p>
    <w:p>
      <w:pPr>
        <w:numPr>
          <w:ilvl w:val="0"/>
          <w:numId w:val="1000"/>
        </w:numPr>
        <w:pStyle w:val="Compact"/>
      </w:pPr>
      <w:r>
        <w:t xml:space="preserve">"Abu Dhabi’s vision relies on moving beyond oil towards sectors such as finance, technology, tourism, and renewable energy. The Human Resources Manager must identify and recruit specialized skills that support these diversified economic pillars.</w:t>
      </w:r>
    </w:p>
    <w:p>
      <w:pPr>
        <w:numPr>
          <w:ilvl w:val="0"/>
          <w:numId w:val="1001"/>
        </w:numPr>
        <w:pStyle w:val="Compact"/>
      </w:pPr>
      <w:r>
        <w:rPr>
          <w:bCs/>
          <w:b/>
        </w:rPr>
        <w:t xml:space="preserve">Multi-Cultural Workforce:</w:t>
      </w:r>
    </w:p>
    <w:p>
      <w:pPr>
        <w:numPr>
          <w:ilvl w:val="0"/>
          <w:numId w:val="1000"/>
        </w:numPr>
        <w:pStyle w:val="Compact"/>
      </w:pPr>
      <w:r>
        <w:t xml:space="preserve">The labor market in the UAE is characterized by a vast expatriate population. Managing cross-cultural teams requires nuanced HR practices that respect diverse traditions while fostering a unified corporate culture aligned with local values and laws.</w:t>
      </w:r>
    </w:p>
    <w:bookmarkEnd w:id="21"/>
    <w:bookmarkStart w:id="25" w:name="Xc126015b44ed63d459564ebcca1339b04f9c49f"/>
    <w:p>
      <w:pPr>
        <w:pStyle w:val="Heading2"/>
      </w:pPr>
      <w:r>
        <w:t xml:space="preserve">3. Role Definition: The Human Resources Manager</w:t>
      </w:r>
    </w:p>
    <w:p>
      <w:pPr>
        <w:pStyle w:val="FirstParagraph"/>
      </w:pPr>
      <w:r>
        <w:t xml:space="preserve">The core objective of this</w:t>
      </w:r>
    </w:p>
    <w:p>
      <w:pPr>
        <w:pStyle w:val="BodyText"/>
      </w:pPr>
    </w:p>
    <w:p>
      <w:pPr>
        <w:pStyle w:val="BodyText"/>
      </w:pPr>
      <w:r>
        <w:t xml:space="preserve">"Project Report"</w:t>
      </w:r>
    </w:p>
    <w:p>
      <w:pPr>
        <w:pStyle w:val="BodyText"/>
      </w:pPr>
      <w:r>
        <w:t xml:space="preserve">" is to define the responsibilities of the Human Resources Manager in a way that addresses specific local challenges. This role will serve as the bridge between international corporate standards and local regulatory mandates.</w:t>
      </w:r>
    </w:p>
    <w:bookmarkStart w:id="22" w:name="X14e31664c1e3f47a55acd3d5d7eb9d94dfe16f3"/>
    <w:p>
      <w:pPr>
        <w:pStyle w:val="Heading3"/>
      </w:pPr>
      <w:r>
        <w:t xml:space="preserve">3.1 Regulatory Compliance and Legal Adherence</w:t>
      </w:r>
    </w:p>
    <w:p>
      <w:pPr>
        <w:pStyle w:val="FirstParagraph"/>
      </w:pPr>
      <w:r>
        <w:t xml:space="preserve">The Human Resources Manager must possess an in-depth understanding of Federal Decree-Law No. 33 of 2021 regarding the Regulation of Labor Relations in the UAE. This includes managing:</w:t>
      </w:r>
    </w:p>
    <w:p>
      <w:pPr>
        <w:numPr>
          <w:ilvl w:val="0"/>
          <w:numId w:val="1002"/>
        </w:numPr>
        <w:pStyle w:val="Compact"/>
      </w:pPr>
      <w:r>
        <w:rPr>
          <w:bCs/>
          <w:b/>
        </w:rPr>
        <w:t xml:space="preserve">Visa and Sponsorship Processes:</w:t>
      </w:r>
    </w:p>
    <w:p>
      <w:pPr>
        <w:numPr>
          <w:ilvl w:val="0"/>
          <w:numId w:val="1000"/>
        </w:numPr>
        <w:pStyle w:val="Compact"/>
      </w:pPr>
      <w:r>
        <w:t xml:space="preserve">"Overseeing the end-to-end process for obtaining work visas, residence permits, and Emirates IDs for both national and expatriate employees.</w:t>
      </w:r>
    </w:p>
    <w:p>
      <w:pPr>
        <w:numPr>
          <w:ilvl w:val="0"/>
          <w:numId w:val="1002"/>
        </w:numPr>
        <w:pStyle w:val="Compact"/>
      </w:pPr>
      <w:r>
        <w:rPr>
          <w:bCs/>
          <w:b/>
        </w:rPr>
        <w:t xml:space="preserve">"Contract Management:</w:t>
      </w:r>
    </w:p>
    <w:p>
      <w:pPr>
        <w:numPr>
          <w:ilvl w:val="0"/>
          <w:numId w:val="1000"/>
        </w:numPr>
        <w:pStyle w:val="Compact"/>
      </w:pPr>
      <w:r>
        <w:t xml:space="preserve">Drafting employment contracts that comply with UAE labor law while meeting international company standards. This includes managing probation periods, termination procedures, and end-of-service benefits.</w:t>
      </w:r>
    </w:p>
    <w:p>
      <w:pPr>
        <w:numPr>
          <w:ilvl w:val="0"/>
          <w:numId w:val="1002"/>
        </w:numPr>
        <w:pStyle w:val="Compact"/>
      </w:pPr>
      <w:r>
        <w:t xml:space="preserve">"Wage Protection System (WPS):</w:t>
      </w:r>
    </w:p>
    <w:bookmarkEnd w:id="22"/>
    <w:bookmarkStart w:id="23" w:name="talent-acquisition-and-emiratization"/>
    <w:p>
      <w:pPr>
        <w:pStyle w:val="Heading3"/>
      </w:pPr>
      <w:r>
        <w:t xml:space="preserve">3.2 Talent Acquisition and Emiratization</w:t>
      </w:r>
    </w:p>
    <w:p>
      <w:pPr>
        <w:pStyle w:val="FirstParagraph"/>
      </w:pPr>
      <w:r>
        <w:t xml:space="preserve">A critical responsibility of the Human Resources Manager is to drive recruitment strategies that align with national goals. This involves:</w:t>
      </w:r>
    </w:p>
    <w:p>
      <w:pPr>
        <w:pStyle w:val="BodyText"/>
      </w:pPr>
      <w:r>
        <w:t xml:space="preserve">"Strategic Sourcing:</w:t>
      </w:r>
    </w:p>
    <w:p>
      <w:pPr>
        <w:pStyle w:val="BodyText"/>
      </w:pPr>
      <w:r>
        <w:t xml:space="preserve">"Developing partnerships with local universities, training centers, and government employment initiatives to source Emirati talent.</w:t>
      </w:r>
    </w:p>
    <w:p>
      <w:pPr>
        <w:pStyle w:val="BodyText"/>
      </w:pPr>
      <w:r>
        <w:t xml:space="preserve">"Employer Branding:</w:t>
      </w:r>
    </w:p>
    <w:bookmarkEnd w:id="23"/>
    <w:bookmarkStart w:id="24" w:name="X1e3da4d2c99ebd77cda8ffc816c3c5196a59e13"/>
    <w:p>
      <w:pPr>
        <w:pStyle w:val="Heading3"/>
      </w:pPr>
      <w:r>
        <w:t xml:space="preserve">3.3 Employee Relations and Cultural Integration</w:t>
      </w:r>
    </w:p>
    <w:p>
      <w:pPr>
        <w:pStyle w:val="FirstParagraph"/>
      </w:pPr>
      <w:r>
        <w:t xml:space="preserve">In</w:t>
      </w:r>
    </w:p>
    <w:p>
      <w:pPr>
        <w:pStyle w:val="BodyText"/>
      </w:pPr>
    </w:p>
    <w:p>
      <w:pPr>
        <w:pStyle w:val="BodyText"/>
      </w:pPr>
      <w:r>
        <w:t xml:space="preserve">"United Arab Emirates Abu Dhabi"</w:t>
      </w:r>
    </w:p>
    <w:p>
      <w:pPr>
        <w:pStyle w:val="BodyText"/>
      </w:pPr>
      <w:r>
        <w:t xml:space="preserve">", maintaining harmonious employee relations is vital. The Human Resources Manager will act as a mediator in resolving workplace disputes, ensuring that communication is culturally sensitive and legally sound. This includes organizing training programs on diversity, inclusion, and local business etiquette.</w:t>
      </w:r>
    </w:p>
    <w:bookmarkEnd w:id="24"/>
    <w:bookmarkEnd w:id="25"/>
    <w:bookmarkStart w:id="26" w:name="project-implementation-plan"/>
    <w:p>
      <w:pPr>
        <w:pStyle w:val="Heading2"/>
      </w:pPr>
      <w:r>
        <w:t xml:space="preserve">4. Project Implementation Plan</w:t>
      </w:r>
    </w:p>
    <w:p>
      <w:pPr>
        <w:pStyle w:val="FirstParagraph"/>
      </w:pPr>
      <w:r>
        <w:t xml:space="preserve">The following steps outline the phased approach to integrating this role into our operational structure:</w:t>
      </w:r>
    </w:p>
    <w:p>
      <w:pPr>
        <w:pStyle w:val="BodyText"/>
      </w:pPr>
      <w:r>
        <w:rPr>
          <w:bCs/>
          <w:b/>
        </w:rPr>
        <w:t xml:space="preserve">"Phase 1: Needs Analysis and Job Description Finalization (Months 1-2):</w:t>
      </w:r>
    </w:p>
    <w:p>
      <w:pPr>
        <w:pStyle w:val="BodyText"/>
      </w:pPr>
      <w:r>
        <w:rPr>
          <w:bCs/>
          <w:b/>
        </w:rPr>
        <w:t xml:space="preserve">"Phase 2: Recruitment Process (Months 3-4):</w:t>
      </w:r>
    </w:p>
    <w:p>
      <w:pPr>
        <w:pStyle w:val="BodyText"/>
      </w:pPr>
      <w:r>
        <w:rPr>
          <w:bCs/>
          <w:b/>
        </w:rPr>
        <w:t xml:space="preserve">"Phase 3: Onboarding and System Integration (Month 5):</w:t>
      </w:r>
    </w:p>
    <w:p>
      <w:pPr>
        <w:pStyle w:val="BodyText"/>
      </w:pPr>
      <w:r>
        <w:t xml:space="preserve">"Phase 4: Performance Review and Strategy Execution (Months 6-12):</w:t>
      </w:r>
    </w:p>
    <w:bookmarkEnd w:id="26"/>
    <w:bookmarkStart w:id="27" w:name="expected-outcomes-and-benefits"/>
    <w:p>
      <w:pPr>
        <w:pStyle w:val="Heading2"/>
      </w:pPr>
      <w:r>
        <w:t xml:space="preserve">5. Expected Outcomes and Benefits</w:t>
      </w:r>
    </w:p>
    <w:p>
      <w:pPr>
        <w:pStyle w:val="FirstParagraph"/>
      </w:pPr>
      <w:r>
        <w:t xml:space="preserve">The implementation of this</w:t>
      </w:r>
    </w:p>
    <w:p>
      <w:pPr>
        <w:pStyle w:val="BodyText"/>
      </w:pPr>
    </w:p>
    <w:p>
      <w:pPr>
        <w:pStyle w:val="BodyText"/>
      </w:pPr>
      <w:r>
        <w:t xml:space="preserve">"Project Report"</w:t>
      </w:r>
    </w:p>
    <w:p>
      <w:pPr>
        <w:pStyle w:val="BodyText"/>
      </w:pPr>
      <w:r>
        <w:t xml:space="preserve">" initiative is projected to yield significant benefits:</w:t>
      </w:r>
    </w:p>
    <w:p>
      <w:pPr>
        <w:pStyle w:val="BodyText"/>
      </w:pPr>
      <w:r>
        <w:rPr>
          <w:bCs/>
          <w:b/>
        </w:rPr>
        <w:t xml:space="preserve">"Enhanced Compliance:</w:t>
      </w:r>
    </w:p>
    <w:p>
      <w:pPr>
        <w:pStyle w:val="BodyText"/>
      </w:pPr>
      <w:r>
        <w:rPr>
          <w:bCs/>
          <w:b/>
        </w:rPr>
        <w:t xml:space="preserve">"Improved Morale:</w:t>
      </w:r>
    </w:p>
    <w:p>
      <w:pPr>
        <w:pStyle w:val="BodyText"/>
      </w:pPr>
      <w:r>
        <w:t xml:space="preserve">"Strategic Agility:</w:t>
      </w:r>
    </w:p>
    <w:bookmarkEnd w:id="27"/>
    <w:bookmarkStart w:id="29" w:name="conclusion"/>
    <w:p>
      <w:pPr>
        <w:pStyle w:val="Heading2"/>
      </w:pPr>
      <w:r>
        <w:t xml:space="preserve">6. Conclusion</w:t>
      </w:r>
    </w:p>
    <w:p>
      <w:pPr>
        <w:pStyle w:val="FirstParagraph"/>
      </w:pPr>
      <w:r>
        <w:t xml:space="preserve">In conclusion, this</w:t>
      </w:r>
    </w:p>
    <w:p>
      <w:pPr>
        <w:pStyle w:val="BodyText"/>
      </w:pPr>
    </w:p>
    <w:p>
      <w:pPr>
        <w:pStyle w:val="BodyText"/>
      </w:pPr>
      <w:r>
        <w:t xml:space="preserve">"Project Report"</w:t>
      </w:r>
    </w:p>
    <w:p>
      <w:pPr>
        <w:pStyle w:val="BodyText"/>
      </w:pPr>
      <w:r>
        <w:t xml:space="preserve">" underscores the critical importance of appointing a dedicated Human Resources Manager for our operations in</w:t>
      </w:r>
    </w:p>
    <w:p>
      <w:pPr>
        <w:pStyle w:val="BodyText"/>
      </w:pPr>
    </w:p>
    <w:p>
      <w:pPr>
        <w:pStyle w:val="BodyText"/>
      </w:pPr>
      <w:r>
        <w:t xml:space="preserve">"United Arab Emirates Abu Dhabi"</w:t>
      </w:r>
    </w:p>
    <w:p>
      <w:pPr>
        <w:pStyle w:val="BodyText"/>
      </w:pPr>
      <w:r>
        <w:t xml:space="preserve">". The unique regulatory landscape, cultural dynamics, and economic ambitions of the region demand a specialized approach to human capital management. By investing in this role, we not only ensure compliance but also position ourselves as a leader in responsible and effective talent management within the UAE. This strategic move is essential for sustaining long-term growth and operational excellence.</w:t>
      </w:r>
    </w:p>
    <w:bookmarkStart w:id="28" w:name="next-steps"/>
    <w:p>
      <w:pPr>
        <w:pStyle w:val="Heading3"/>
      </w:pPr>
      <w:r>
        <w:t xml:space="preserve">"Next Steps"</w:t>
      </w:r>
    </w:p>
    <w:p>
      <w:pPr>
        <w:pStyle w:val="FirstParagraph"/>
      </w:pPr>
      <w:r>
        <w:t xml:space="preserve">We request approval to proceed with the recruitment process for the Human Resources Manager position, with a target start date of January 2024. Further details on budget allocations and specific KPIs are available upon request.</w:t>
      </w:r>
    </w:p>
    <w:bookmarkEnd w:id="28"/>
    <w:p>
      <w:pPr>
        <w:pStyle w:val="BodyText"/>
      </w:pPr>
      <w:r>
        <w:t xml:space="preserve">End of Project Report. Prepared by the Human Resources Department.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dc:title>
  <dc:creator/>
  <dc:language>en</dc:language>
  <cp:keywords/>
  <dcterms:created xsi:type="dcterms:W3CDTF">2026-07-29T17:00:06Z</dcterms:created>
  <dcterms:modified xsi:type="dcterms:W3CDTF">2026-07-29T17:00:06Z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