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9" w:name="Xc519086b4bbc6514cfdc90e0454161798590bef"/>
    <w:p>
      <w:pPr>
        <w:pStyle w:val="Heading1"/>
      </w:pPr>
      <w:r>
        <w:t xml:space="preserve">Project Report: Strategic Implementation of the Human Resources Manager Role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Strategic Planning Committee</w:t>
      </w:r>
      <w:r>
        <w:br/>
      </w:r>
    </w:p>
    <w:p>
      <w:pPr>
        <w:pStyle w:val="BodyText"/>
      </w:pPr>
      <w:r>
        <w:t xml:space="preserve">: Establishing a Robust Human Resources Manager Framework for Operations in the United States Houston</w:t>
      </w:r>
    </w:p>
    <w:bookmarkStart w:id="20" w:name="executive-summary"/>
    <w:p>
      <w:pPr>
        <w:pStyle w:val="Heading2"/>
      </w:pPr>
      <w:r>
        <w:t xml:space="preserve">1. Executive Summary</w:t>
      </w:r>
    </w:p>
    <w:p>
      <w:pPr>
        <w:pStyle w:val="FirstParagraph"/>
      </w:pPr>
      <w:r>
        <w:t xml:space="preserve">This Project Report outlines the strategic necessity, operational structure, and expected outcomes of establishing a dedicated Human Resources Manager position within our organizational framework located in the United States Houston region. As our enterprise continues to expand its footprint in this dynamic metropolitan hub, the need for specialized talent management and regulatory compliance has become paramount. The United States Houston market presents unique challenges and opportunities driven by the energy sector's volatility, rapid technological integration, and a diverse workforce demographic. Consequently, this report details how the appointment of a qualified Human Resources Manager will mitigate risk, enhance employee retention, and align our human capital strategies with the specific socio-economic realities of operating in Houston.</w:t>
      </w:r>
    </w:p>
    <w:bookmarkEnd w:id="20"/>
    <w:bookmarkStart w:id="21" w:name="introduction-and-background"/>
    <w:p>
      <w:pPr>
        <w:pStyle w:val="Heading2"/>
      </w:pPr>
      <w:r>
        <w:t xml:space="preserve">2. Introduction and Background</w:t>
      </w:r>
    </w:p>
    <w:p>
      <w:pPr>
        <w:pStyle w:val="FirstParagraph"/>
      </w:pPr>
      <w:r>
        <w:t xml:space="preserve">The decision to formalize the role of the Human Resources Manager is not merely an administrative upgrade but a strategic imperative. Our operations in the United States Houston have experienced a 15% year-over-year growth in workforce size, necessitating more robust internal structures. Historically, HR functions were handled via generalized oversight from regional offices outside of Texas. However, this decentralized approach has proven insufficient for the nuanced labor laws and cultural expectations present in Houston.</w:t>
      </w:r>
    </w:p>
    <w:p>
      <w:pPr>
        <w:pStyle w:val="BodyText"/>
      </w:pPr>
      <w:r>
        <w:t xml:space="preserve">Houston is recognized as one of the most diverse cities in America, offering a complex tapestry of cultural backgrounds and professional skills. For our organization to thrive here, we require a localized strategic partner capable of navigating these complexities. The Human Resources Manager will serve as this partner, ensuring that our recruitment, retention, and development practices are culturally competent and legally compliant within the State of Texas jurisdiction.</w:t>
      </w:r>
    </w:p>
    <w:bookmarkEnd w:id="21"/>
    <w:bookmarkStart w:id="22" w:name="market-context-united-states-houston"/>
    <w:p>
      <w:pPr>
        <w:pStyle w:val="Heading2"/>
      </w:pPr>
      <w:r>
        <w:t xml:space="preserve">3. Market Context: United States Houston</w:t>
      </w:r>
    </w:p>
    <w:p>
      <w:pPr>
        <w:pStyle w:val="FirstParagraph"/>
      </w:pPr>
      <w:r>
        <w:t xml:space="preserve">To fully understand the requirements of this Project Report initiative, one must analyze the specific context of Houston. The city serves as a global hub for energy, aerospace, and healthcare industries. This concentration creates intense competition for specialized talent. Potential employees in Houston are often approached by major multinational corporations competing for similar skill sets.</w:t>
      </w:r>
    </w:p>
    <w:p>
      <w:pPr>
        <w:pStyle w:val="BodyText"/>
      </w:pPr>
      <w:r>
        <w:t xml:space="preserve">Furthermore, the Texas labor market operates under specific statutory frameworks that differ from federal guidelines in certain applications regarding overtime calculations and workers' compensation mandates. A generic HR strategy imported from other regions often fails to account for these local nuances. Therefore, a Human Resources Manager based in or intimately familiar with the United States Houston environment is critical to ensuring that our organization remains competitive not just in salary offerings, but also in workplace culture and legal safety.</w:t>
      </w:r>
    </w:p>
    <w:bookmarkEnd w:id="22"/>
    <w:bookmarkStart w:id="23" w:name="X909ad1c801a4f57bf6213847443f683593f08fb"/>
    <w:p>
      <w:pPr>
        <w:pStyle w:val="Heading2"/>
      </w:pPr>
      <w:r>
        <w:t xml:space="preserve">4. Objectives of the Human Resources Manager Role</w:t>
      </w:r>
    </w:p>
    <w:p>
      <w:pPr>
        <w:pStyle w:val="FirstParagraph"/>
      </w:pPr>
      <w:r>
        <w:t xml:space="preserve">The primary objectives for this role are designed to address immediate operational gaps while laying the groundwork for long-term sustainable growth. The key goals include:</w:t>
      </w:r>
    </w:p>
    <w:p>
      <w:pPr>
        <w:numPr>
          <w:ilvl w:val="0"/>
          <w:numId w:val="1001"/>
        </w:numPr>
        <w:pStyle w:val="Compact"/>
      </w:pPr>
      <w:r>
        <w:rPr>
          <w:bCs/>
          <w:b/>
        </w:rPr>
        <w:t xml:space="preserve">Talent Acquisition and Localization:</w:t>
      </w:r>
      <w:r>
        <w:t xml:space="preserve"> </w:t>
      </w:r>
      <w:r>
        <w:t xml:space="preserve">Developing recruitment pipelines that specifically target the unique talent pools available in Houston, including partnerships with local universities such as Rice University and the University of Houston.</w:t>
      </w:r>
    </w:p>
    <w:p>
      <w:pPr>
        <w:numPr>
          <w:ilvl w:val="0"/>
          <w:numId w:val="1001"/>
        </w:numPr>
        <w:pStyle w:val="Compact"/>
      </w:pPr>
      <w:r>
        <w:rPr>
          <w:bCs/>
          <w:b/>
        </w:rPr>
        <w:t xml:space="preserve">Regulatory Compliance:</w:t>
      </w:r>
    </w:p>
    <w:p>
      <w:pPr>
        <w:numPr>
          <w:ilvl w:val="0"/>
          <w:numId w:val="1001"/>
        </w:numPr>
        <w:pStyle w:val="Compact"/>
      </w:pPr>
      <w:r>
        <w:rPr>
          <w:bCs/>
          <w:b/>
        </w:rPr>
        <w:t xml:space="preserve">Cultural Integration:</w:t>
      </w:r>
    </w:p>
    <w:p>
      <w:pPr>
        <w:numPr>
          <w:ilvl w:val="0"/>
          <w:numId w:val="1001"/>
        </w:numPr>
        <w:pStyle w:val="Compact"/>
      </w:pPr>
      <w:r>
        <w:rPr>
          <w:bCs/>
          <w:b/>
        </w:rPr>
        <w:t xml:space="preserve">Performance Management Systems:</w:t>
      </w:r>
    </w:p>
    <w:bookmarkEnd w:id="23"/>
    <w:bookmarkStart w:id="24" w:name="strategic-implementation-plan"/>
    <w:p>
      <w:pPr>
        <w:pStyle w:val="Heading2"/>
      </w:pPr>
      <w:r>
        <w:t xml:space="preserve">5. Strategic Implementation Plan</w:t>
      </w:r>
    </w:p>
    <w:p>
      <w:pPr>
        <w:pStyle w:val="FirstParagraph"/>
      </w:pPr>
      <w:r>
        <w:t xml:space="preserve">The implementation of the Human Resources Manager function will proceed in three distinct phases over the next twelve months.</w:t>
      </w:r>
    </w:p>
    <w:p>
      <w:pPr>
        <w:pStyle w:val="BodyText"/>
      </w:pPr>
      <w:r>
        <w:rPr>
          <w:bCs/>
          <w:b/>
        </w:rPr>
        <w:t xml:space="preserve">Phase 1: Assessment and Recruitment (Months 1-3)</w:t>
      </w:r>
      <w:r>
        <w:br/>
      </w:r>
      <w:r>
        <w:t xml:space="preserve">During this initial stage, we will conduct a comprehensive audit of existing HR policies. Simultaneously, we will initiate a targeted search for a Human Resources Manager with specific experience in the Houston market. Preference will be given to candidates who have previously navigated the regulatory landscape of Texas and possess strong networks within the local professional community.</w:t>
      </w:r>
    </w:p>
    <w:p>
      <w:pPr>
        <w:pStyle w:val="BodyText"/>
      </w:pPr>
      <w:r>
        <w:rPr>
          <w:bCs/>
          <w:b/>
        </w:rPr>
        <w:t xml:space="preserve">Phase 2: System Integration and Policy Update (Months 4-6)</w:t>
      </w:r>
      <w:r>
        <w:br/>
      </w:r>
      <w:r>
        <w:t xml:space="preserve">Once appointed, the Human Resources Manager will update employee handbooks to reflect current United States Houston legal requirements. This phase also involves the integration of new HRIS (Human Resource Information Systems) tailored for local payroll processing and benefits administration.</w:t>
      </w:r>
    </w:p>
    <w:p>
      <w:pPr>
        <w:pStyle w:val="BodyText"/>
      </w:pPr>
      <w:r>
        <w:rPr>
          <w:bCs/>
          <w:b/>
        </w:rPr>
        <w:t xml:space="preserve">Phase 3: Cultural Deployment and Review (Months 7-12)</w:t>
      </w:r>
      <w:r>
        <w:br/>
      </w:r>
      <w:r>
        <w:t xml:space="preserve">The final phase focuses on deploying diversity, equity, and inclusion (DEI) programs. The Human Resources Manager will lead town halls and feedback sessions to gauge employee satisfaction in Houston offices. Quarterly reviews will be conducted to measure the effectiveness of these initiatives against key performance indicators such as retention rates and time-to-hire metrics.</w:t>
      </w:r>
    </w:p>
    <w:bookmarkEnd w:id="24"/>
    <w:bookmarkStart w:id="25" w:name="expected-outcomes-and-benefits"/>
    <w:p>
      <w:pPr>
        <w:pStyle w:val="Heading2"/>
      </w:pPr>
      <w:r>
        <w:t xml:space="preserve">6. Expected Outcomes and Benefits</w:t>
      </w:r>
    </w:p>
    <w:p>
      <w:pPr>
        <w:pStyle w:val="FirstParagraph"/>
      </w:pPr>
      <w:r>
        <w:t xml:space="preserve">The successful execution of this project is projected to yield significant benefits for our organization. By establishing a dedicated Human Resources Manager role, we anticipate a 20% reduction in employee turnover within the first year, driven by improved onboarding experiences and clearer career progression pathways. Furthermore, enhanced compliance measures will protect the company from potential litigation risks associated with labor disputes, which can be costly and damaging to brand integrity.</w:t>
      </w:r>
    </w:p>
    <w:p>
      <w:pPr>
        <w:pStyle w:val="BodyText"/>
      </w:pPr>
      <w:r>
        <w:t xml:space="preserve">Additionally, this move signals to prospective candidates that we are committed to long-term investment in our United States Houston operations. This enhances our employer branding in a competitive market, allowing us to attract top-tier talent who value structured support and professional development.</w:t>
      </w:r>
    </w:p>
    <w:bookmarkEnd w:id="25"/>
    <w:bookmarkStart w:id="26" w:name="risk-assessment-and-mitigation"/>
    <w:p>
      <w:pPr>
        <w:pStyle w:val="Heading2"/>
      </w:pPr>
      <w:r>
        <w:t xml:space="preserve">7. Risk Assessment and Mitigation</w:t>
      </w:r>
    </w:p>
    <w:p>
      <w:pPr>
        <w:pStyle w:val="FirstParagraph"/>
      </w:pPr>
      <w:r>
        <w:t xml:space="preserve">While the benefits are substantial, potential risks have been identified. The primary risk is the failure to find a candidate with sufficient local expertise. To mitigate this, we will engage specialized executive search firms based in Texas who understand the nuances of the regional job market.</w:t>
      </w:r>
    </w:p>
    <w:p>
      <w:pPr>
        <w:pStyle w:val="BodyText"/>
      </w:pPr>
      <w:r>
        <w:t xml:space="preserve">Another risk involves resistance to change from existing staff accustomed to previous management structures. Mitigation strategies include transparent communication campaigns led by senior leadership, emphasizing that the new Human Resources Manager is a resource for support rather than a punitive oversight body.</w:t>
      </w:r>
    </w:p>
    <w:bookmarkEnd w:id="26"/>
    <w:bookmarkStart w:id="27" w:name="conclusion"/>
    <w:p>
      <w:pPr>
        <w:pStyle w:val="Heading2"/>
      </w:pPr>
      <w:r>
        <w:t xml:space="preserve">8. Conclusion</w:t>
      </w:r>
    </w:p>
    <w:p>
      <w:pPr>
        <w:pStyle w:val="FirstParagraph"/>
      </w:pPr>
      <w:r>
        <w:t xml:space="preserve">In conclusion, this Project Report strongly recommends the immediate approval and funding for the establishment of the Human Resources Manager position focused on our United States Houston operations. The dynamic economic environment of Houston, combined with our rapid growth, necessitates a sophisticated approach to human capital management.</w:t>
      </w:r>
    </w:p>
    <w:p>
      <w:pPr>
        <w:pStyle w:val="BodyText"/>
      </w:pPr>
      <w:r>
        <w:t xml:space="preserve">The role is not merely administrative; it is a strategic asset that will drive efficiency, ensure legal compliance, and foster a positive organizational culture. By investing in local leadership through this dedicated HR position, we secure our competitive advantage in the region and lay a solid foundation for future expansion. The integration of this role aligns perfectly with our broader corporate mission to operate responsibly and effectively across diverse global markets.</w:t>
      </w:r>
    </w:p>
    <w:bookmarkEnd w:id="27"/>
    <w:bookmarkStart w:id="28" w:name="recommendations"/>
    <w:p>
      <w:pPr>
        <w:pStyle w:val="Heading2"/>
      </w:pPr>
      <w:r>
        <w:t xml:space="preserve">9. Recommendations</w:t>
      </w:r>
    </w:p>
    <w:p>
      <w:pPr>
        <w:numPr>
          <w:ilvl w:val="0"/>
          <w:numId w:val="1002"/>
        </w:numPr>
        <w:pStyle w:val="Compact"/>
      </w:pPr>
      <w:r>
        <w:t xml:space="preserve">Approve the budget allocation for the recruitment of a Human Resources Manager immediately.</w:t>
      </w:r>
    </w:p>
    <w:p>
      <w:pPr>
        <w:numPr>
          <w:ilvl w:val="0"/>
          <w:numId w:val="1002"/>
        </w:numPr>
        <w:pStyle w:val="Compact"/>
      </w:pPr>
      <w:r>
        <w:t xml:space="preserve">Instruct the legal department to collaborate with HR on updating compliance documents specific to Texas law.</w:t>
      </w:r>
    </w:p>
    <w:p>
      <w:pPr>
        <w:numPr>
          <w:ilvl w:val="0"/>
          <w:numId w:val="1002"/>
        </w:numPr>
        <w:pStyle w:val="Compact"/>
      </w:pPr>
      <w:r>
        <w:t xml:space="preserve">Schedule an executive briefing within two weeks to finalize job descriptions and compensation packages tailored for the Houston market.</w:t>
      </w:r>
    </w:p>
    <w:p>
      <w:pPr>
        <w:pStyle w:val="FirstParagraph"/>
      </w:pPr>
      <w:r>
        <w:rPr>
          <w:iCs/>
          <w:i/>
        </w:rPr>
        <w:t xml:space="preserve">This document serves as a formal record of the strategic intent regarding Human Resources management in United States Houston. All stakeholders are requested to review and provide feedback by the end of the current fiscal quarter.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United States Houston</dc:title>
  <dc:creator/>
  <dc:language>en</dc:language>
  <cp:keywords/>
  <dcterms:created xsi:type="dcterms:W3CDTF">2026-07-29T13:02:58Z</dcterms:created>
  <dcterms:modified xsi:type="dcterms:W3CDTF">2026-07-29T13:02:58Z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