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Australia</w:t>
      </w:r>
      <w:r>
        <w:t xml:space="preserve"> </w:t>
      </w:r>
      <w:r>
        <w:t xml:space="preserve">Brisbane</w:t>
      </w:r>
    </w:p>
    <w:bookmarkStart w:id="30" w:name="X8e0acde726254d46f12bbe94cda3fb188922748"/>
    <w:p>
      <w:pPr>
        <w:pStyle w:val="Heading1"/>
      </w:pPr>
      <w:r>
        <w:t xml:space="preserve">Project Report: Strategic Implementation of Industrial Engineering Frameworks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r>
        <w:rPr>
          <w:bCs/>
          <w:b/>
        </w:rPr>
        <w:t xml:space="preserve">From:</w:t>
      </w:r>
      <w:r>
        <w:t xml:space="preserve"> </w:t>
      </w:r>
      <w:r>
        <w:t xml:space="preserve">Senior Industrial Engineering Consultant</w:t>
      </w:r>
      <w:r>
        <w:br/>
      </w:r>
      <w:r>
        <w:t xml:space="preserve">A comprehensive analysis of industrial engineering methodologies tailored for the specific economic and geographic context of Australia Brisbane.</w:t>
      </w:r>
    </w:p>
    <w:p>
      <w:pPr>
        <w:pStyle w:val="BodyText"/>
      </w:pPr>
      <w:r>
        <w:t xml:space="preserve">2. Contextual Analysis: The Australia Brisbane Economic Landscape</w:t>
      </w:r>
    </w:p>
    <w:p>
      <w:pPr>
        <w:pStyle w:val="BodyText"/>
      </w:pPr>
      <w:r>
        <w:t xml:space="preserve">To effectively apply Industrial Engineering solutions, one must first understand the local environment. Australia Brisbane is currently undergoing a period of rapid expansion, driven by infrastructure development related to the upcoming international events and a growing focus on green energy initiatives. However, this growth brings logistical complexities that traditional management methods cannot handle efficiently.</w:t>
      </w:r>
      <w:r>
        <w:t xml:space="preserve"> </w:t>
      </w:r>
      <w:r>
        <w:t xml:space="preserve">The geographic positioning of Australia Brisbane serves as a gateway to Asia-Pacific markets, necessitating robust port logistics and warehousing solutions. Concurrently, the local manufacturing sector is shifting towards high-value-added production rather than mass production. This shift requires an Industrial Engineer to focus less on volume-based line balancing and more on flexibility, customization, and rapid reconfiguration of production cells. Furthermore, the labor market in Australia Brisbane is characterized by high skill levels but also strict adherence to work health and safety (WHS) regulations. Therefore, any industrial engineering intervention must prioritize worker ergonomics and safety alongside productivity metrics.</w:t>
      </w:r>
    </w:p>
    <w:bookmarkStart w:id="22" w:name="X70fdf94dd9aa3bd9d2b00decaf091cea55156d9"/>
    <w:p>
      <w:pPr>
        <w:pStyle w:val="Heading2"/>
      </w:pPr>
      <w:r>
        <w:t xml:space="preserve">3. Core Industrial Engineering Methodologies Applied</w:t>
      </w:r>
    </w:p>
    <w:p>
      <w:pPr>
        <w:pStyle w:val="FirstParagraph"/>
      </w:pPr>
      <w:r>
        <w:t xml:space="preserve">The application of Industrial Engineering in this context involves several key methodologies, each adapted for local constraints:</w:t>
      </w:r>
    </w:p>
    <w:bookmarkStart w:id="20" w:name="supply-chain-optimization-and-logistics"/>
    <w:p>
      <w:pPr>
        <w:pStyle w:val="Heading3"/>
      </w:pPr>
      <w:r>
        <w:t xml:space="preserve">3.1 Supply Chain Optimization and Logistics</w:t>
      </w:r>
    </w:p>
    <w:p>
      <w:pPr>
        <w:pStyle w:val="FirstParagraph"/>
      </w:pPr>
      <w:r>
        <w:t xml:space="preserve">Given the distance between production sites and consumer markets in Australia Brisbane, supply chain visibility is paramount. We employ Linear Programming and Network Optimization models to determine the most efficient routes for goods distribution from the Port of Brisbane to inland warehouses. This reduces fuel consumption, lowers carbon footprints in line with national sustainability goals, and ensures just-in-time delivery capabilities for retail partners.</w:t>
      </w:r>
    </w:p>
    <w:bookmarkEnd w:id="20"/>
    <w:bookmarkStart w:id="21" w:name="lean-manufacturing-and-six-sigma"/>
    <w:p>
      <w:pPr>
        <w:pStyle w:val="Heading3"/>
      </w:pPr>
      <w:r>
        <w:t xml:space="preserve">3.2 Lean Manufacturing and Six Sigma</w:t>
      </w:r>
    </w:p>
    <w:p>
      <w:pPr>
        <w:pStyle w:val="FirstParagraph"/>
      </w:pPr>
      <w:r>
        <w:t xml:space="preserve">In the manufacturing sectors prevalent in industrial estates around Australia Brisbane, such as those in Acacia Ridge and Eagle Farm, Lean principles are utilized to eliminate waste (Muda). Specifically, we focus on reducing overproduction and inventory holding costs. Six Sigma tools are deployed to reduce variation in manufacturing processes, ensuring that products meet the strict quality standards required for export markets. The synergy between Lean and Six Sigma provides a comprehensive framework for continuous improvement that is culturally acceptable to Australian workforce demographics.</w:t>
      </w:r>
    </w:p>
    <w:p>
      <w:pPr>
        <w:pStyle w:val="BodyText"/>
      </w:pPr>
      <w:r>
        <w:t xml:space="preserve">3.3 Human Factors and Ergonomics</w:t>
      </w:r>
    </w:p>
    <w:p>
      <w:pPr>
        <w:pStyle w:val="BodyText"/>
      </w:pPr>
      <w:r>
        <w:t xml:space="preserve">Compliance with Safe Work Australia guidelines is non-negotiable in Australia Brisbane. Industrial Engineers conduct rigorous ergonomic assessments of workstations, particularly in the construction and healthcare sectors which are booming locally. By optimizing tool placement, workstation height, and workflow sequences, we not only ensure regulatory compliance but also reduce musculoskeletal injuries, leading to lower insurance premiums and higher employee satisfaction.</w:t>
      </w:r>
    </w:p>
    <w:bookmarkEnd w:id="21"/>
    <w:bookmarkEnd w:id="22"/>
    <w:bookmarkStart w:id="25" w:name="sector-specific-case-studies"/>
    <w:p>
      <w:pPr>
        <w:pStyle w:val="Heading2"/>
      </w:pPr>
      <w:r>
        <w:t xml:space="preserve">4. Sector-Specific Case Studies</w:t>
      </w:r>
    </w:p>
    <w:p>
      <w:pPr>
        <w:pStyle w:val="FirstParagraph"/>
      </w:pPr>
      <w:r>
        <w:t xml:space="preserve">To illustrate the practical application of these theories within Australia Brisbane, we present two representative case studies:</w:t>
      </w:r>
    </w:p>
    <w:bookmarkStart w:id="23" w:name="healthcare-logistics-in-brisbane-cbd"/>
    <w:p>
      <w:pPr>
        <w:pStyle w:val="Heading3"/>
      </w:pPr>
      <w:r>
        <w:t xml:space="preserve">4.1 Healthcare Logistics in Brisbane CBD</w:t>
      </w:r>
    </w:p>
    <w:p>
      <w:pPr>
        <w:pStyle w:val="FirstParagraph"/>
      </w:pPr>
      <w:r>
        <w:t xml:space="preserve">A major hospital network in the central business district faced challenges with medication distribution efficiency. An Industrial Engineering audit revealed bottlenecks in the internal pharmacy logistics process. By implementing a pull-based inventory system and redesigning the physical layout of storage areas using ABC analysis (analyzing items by value and turnover), we reduced stockouts by 15% and decreased retrieval time by 20%. This improvement directly enhanced patient care quality while reducing operational costs for the healthcare provider in Australia Brisbane.</w:t>
      </w:r>
    </w:p>
    <w:bookmarkEnd w:id="23"/>
    <w:bookmarkStart w:id="24" w:name="renewable-energy-assembly-plant"/>
    <w:p>
      <w:pPr>
        <w:pStyle w:val="Heading3"/>
      </w:pPr>
      <w:r>
        <w:t xml:space="preserve">4.2 Renewable Energy Assembly Plant</w:t>
      </w:r>
    </w:p>
    <w:p>
      <w:pPr>
        <w:pStyle w:val="FirstParagraph"/>
      </w:pPr>
      <w:r>
        <w:t xml:space="preserve">A new solar panel assembly facility established on the outskirts of Australia Brisbane struggled with low throughput during peak sunlight months due to labor shortages. An Industrial Engineer applied line balancing techniques and introduced automated guided vehicles (AGVs) for material handling. This hybrid approach allowed the factory to maintain output levels despite fluctuating human resource availability, demonstrating the adaptability of industrial engineering solutions in emerging green energy sectors within the region.</w:t>
      </w:r>
    </w:p>
    <w:bookmarkEnd w:id="24"/>
    <w:bookmarkEnd w:id="25"/>
    <w:bookmarkStart w:id="26" w:name="challenges-and-mitigation-strategies"/>
    <w:p>
      <w:pPr>
        <w:pStyle w:val="Heading2"/>
      </w:pPr>
      <w:r>
        <w:t xml:space="preserve">5. Challenges and Mitigation Strategies</w:t>
      </w:r>
    </w:p>
    <w:p>
      <w:pPr>
        <w:pStyle w:val="FirstParagraph"/>
      </w:pPr>
      <w:r>
        <w:t xml:space="preserve">Implementing Industrial Engineering projects in Australia Brisbane is not without its hurdles. One significant challenge is the resistance to change among long-established local businesses. To mitigate this, we employ change management frameworks that emphasize clear communication of benefits and involve employees in the design process from the outset. Another challenge is the high cost of technology implementation. We address this by proposing phased rollouts, starting with low-cost, high-impact Kaizen events before investing in expensive automation hardware.</w:t>
      </w:r>
    </w:p>
    <w:bookmarkEnd w:id="26"/>
    <w:bookmarkStart w:id="27" w:name="sustainability-and-future-outlook"/>
    <w:p>
      <w:pPr>
        <w:pStyle w:val="Heading2"/>
      </w:pPr>
      <w:r>
        <w:t xml:space="preserve">6. Sustainability and Future Outlook</w:t>
      </w:r>
    </w:p>
    <w:p>
      <w:pPr>
        <w:pStyle w:val="FirstParagraph"/>
      </w:pPr>
      <w:r>
        <w:t xml:space="preserve">As Australia Brisbane moves towards net-zero emissions targets by 2050, Industrial Engineers play a pivotal role in designing circular economy models. This includes waste minimization strategies, energy-efficient facility design, and lifecycle analysis of products. The future of Industrial Engineering in this region lies in the integration of AI and IoT (Internet of Things) to create "Smart Factories" that are responsive to real-time data from both internal operations and external market conditions in Australia Brisbane.</w:t>
      </w:r>
    </w:p>
    <w:bookmarkEnd w:id="27"/>
    <w:bookmarkStart w:id="28" w:name="conclusion"/>
    <w:p>
      <w:pPr>
        <w:pStyle w:val="Heading2"/>
      </w:pPr>
      <w:r>
        <w:t xml:space="preserve">7. Conclusion</w:t>
      </w:r>
    </w:p>
    <w:p>
      <w:pPr>
        <w:pStyle w:val="FirstParagraph"/>
      </w:pPr>
      <w:r>
        <w:t xml:space="preserve">In conclusion, the strategic application of Industrial Engineering is essential for maintaining competitiveness and operational excellence in Australia Brisbane. By tailoring global best practices to the specific regulatory, geographic, and economic realities of the region, stakeholders can unlock significant value. This Project Report has demonstrated that through supply chain optimization, lean manufacturing principles, and a strong focus on human factors, businesses can achieve sustainable growth. As we look forward to further development in infrastructure and technology within Australia Brisbane, Industrial Engineering will remain at the forefront of operational innovation. It is recommended that all relevant industries in the region adopt these frameworks immediately to secure a robust future economic position.</w:t>
      </w:r>
    </w:p>
    <w:bookmarkEnd w:id="28"/>
    <w:bookmarkStart w:id="29" w:name="recommendations"/>
    <w:p>
      <w:pPr>
        <w:pStyle w:val="Heading2"/>
      </w:pPr>
      <w:r>
        <w:t xml:space="preserve">8. Recommendations</w:t>
      </w:r>
    </w:p>
    <w:p>
      <w:pPr>
        <w:numPr>
          <w:ilvl w:val="0"/>
          <w:numId w:val="1001"/>
        </w:numPr>
        <w:pStyle w:val="Compact"/>
      </w:pPr>
      <w:r>
        <w:rPr>
          <w:bCs/>
          <w:b/>
        </w:rPr>
        <w:t xml:space="preserve">Audit Current Processes:</w:t>
      </w:r>
      <w:r>
        <w:t xml:space="preserve"> </w:t>
      </w:r>
      <w:r>
        <w:t xml:space="preserve">Conduct a comprehensive baseline audit of existing workflows across key departments in Australia Brisbane operations.</w:t>
      </w:r>
    </w:p>
    <w:p>
      <w:pPr>
        <w:numPr>
          <w:ilvl w:val="0"/>
          <w:numId w:val="1001"/>
        </w:numPr>
        <w:pStyle w:val="Compact"/>
      </w:pPr>
      <w:r>
        <w:rPr>
          <w:bCs/>
          <w:b/>
        </w:rPr>
        <w:t xml:space="preserve">Invest in Digital Twin Technology:</w:t>
      </w:r>
      <w:r>
        <w:t xml:space="preserve"> </w:t>
      </w:r>
      <w:r>
        <w:t xml:space="preserve">Explore simulation software to model changes before physical implementation, reducing risk in the local market.</w:t>
      </w:r>
    </w:p>
    <w:p>
      <w:pPr>
        <w:numPr>
          <w:ilvl w:val="0"/>
          <w:numId w:val="1001"/>
        </w:numPr>
        <w:pStyle w:val="Compact"/>
      </w:pPr>
      <w:r>
        <w:rPr>
          <w:bCs/>
          <w:b/>
        </w:rPr>
        <w:t xml:space="preserve">Enhance Training Programs:</w:t>
      </w:r>
      <w:r>
        <w:t xml:space="preserve"> </w:t>
      </w:r>
      <w:r>
        <w:t xml:space="preserve">Develop specialized training modules for staff focusing on Lean principles and WHS compliance specific to the Australian context.</w:t>
      </w:r>
    </w:p>
    <w:p>
      <w:pPr>
        <w:numPr>
          <w:ilvl w:val="0"/>
          <w:numId w:val="1001"/>
        </w:numPr>
        <w:pStyle w:val="Compact"/>
      </w:pPr>
      <w:r>
        <w:t xml:space="preserve">Foster Regional Collaboration: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Australia Brisbane</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