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Methodologies</w:t>
      </w:r>
      <w:r>
        <w:t xml:space="preserve"> </w:t>
      </w:r>
      <w:r>
        <w:t xml:space="preserve">in</w:t>
      </w:r>
      <w:r>
        <w:t xml:space="preserve"> </w:t>
      </w:r>
      <w:r>
        <w:t xml:space="preserve">Colombia</w:t>
      </w:r>
      <w:r>
        <w:t xml:space="preserve"> </w:t>
      </w:r>
      <w:r>
        <w:t xml:space="preserve">Medellín</w:t>
      </w:r>
    </w:p>
    <w:bookmarkStart w:id="35" w:name="project-report"/>
    <w:p>
      <w:pPr>
        <w:pStyle w:val="Heading1"/>
      </w:pPr>
      <w:r>
        <w:t xml:space="preserve">Project Report</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 Senior Industrial Engineer Consultancy Team</w:t>
      </w:r>
      <w:r>
        <w:br/>
      </w:r>
      <w:r>
        <w:br/>
      </w:r>
      <w:r>
        <w:rPr>
          <w:bCs/>
          <w:b/>
          <w:iCs/>
          <w:i/>
        </w:rPr>
        <w:t xml:space="preserve">Title of the Document: Optimization of Manufacturing and Logistics Sectors in Colombia Medellín through Advanced Industrial Engineering Frameworks</w:t>
      </w:r>
    </w:p>
    <w:bookmarkStart w:id="20" w:name="executive-summary"/>
    <w:p>
      <w:pPr>
        <w:pStyle w:val="Heading2"/>
      </w:pPr>
      <w:r>
        <w:t xml:space="preserve">1. Executive Summary</w:t>
      </w:r>
    </w:p>
    <w:p>
      <w:pPr>
        <w:pStyle w:val="FirstParagraph"/>
      </w:pPr>
      <w:r>
        <w:t xml:space="preserve">The present document serves as a comprehensive Project Report detailing the strategic application of Industrial Engineering principles within the specific socio-economic context of Colombia Medellín. As Medellín continues to transform from an industrial decline in the late 20th century to a hub of innovation and sustainable development, the role of Industrial Engineer expertise has become paramount. This report analyzes current operational inefficiencies in key sectors such as textile manufacturing, food processing, and logistics within Colombia Medellín. It proposes a roadmap for integrating lean manufacturing, supply chain optimization, and data-driven decision-making processes. The primary objective is to enhance productivity while maintaining social responsibility and environmental sustainability, aligning with the city's vision of becoming a global reference in urban transformation and industrial innovation.</w:t>
      </w:r>
    </w:p>
    <w:bookmarkEnd w:id="20"/>
    <w:bookmarkStart w:id="21" w:name="Xef57058b0cdc3270105bb39a03fc934e8c56cb7"/>
    <w:p>
      <w:pPr>
        <w:pStyle w:val="Heading2"/>
      </w:pPr>
      <w:r>
        <w:t xml:space="preserve">2. Introduction: The Context of Colombia Medellín</w:t>
      </w:r>
    </w:p>
    <w:p>
      <w:pPr>
        <w:pStyle w:val="FirstParagraph"/>
      </w:pPr>
      <w:r>
        <w:t xml:space="preserve">Medellín, the capital of the Antioquia department in Colombia, represents a unique case study for Industrial Engineer professionals globally. Historically known as a center for textile and leather production, the city has undergone significant metamorphosis. Today, it is recognized not only for its cultural resilience but also as an emerging industrial powerhouse in Latin America. However, despite recent growth challenges remain regarding infrastructure bottlenecks, energy costs affecting manufacturing competitiveness within Colombia Medellín, and the need to integrate small-to-medium enterprises (SMEs) into global supply chains.</w:t>
      </w:r>
      <w:r>
        <w:t xml:space="preserve"> </w:t>
      </w:r>
      <w:r>
        <w:t xml:space="preserve">This Project Report aims to bridge the gap between traditional industrial practices and modern Industry 4.0 standards specifically tailored for the Colombian market. The integration of Industrial Engineer methodologies is not merely about cost reduction; it is about creating resilient, adaptable systems that support the economic stability of Colombia Medellín in a volatile global economy.</w:t>
      </w:r>
    </w:p>
    <w:bookmarkEnd w:id="21"/>
    <w:bookmarkStart w:id="25" w:name="Xa25c88e9abc1d2940ebad2d8da6c194b59d8d82"/>
    <w:p>
      <w:pPr>
        <w:pStyle w:val="Heading2"/>
      </w:pPr>
      <w:r>
        <w:t xml:space="preserve">3. Methodology: Application of Industrial Engineering Principles</w:t>
      </w:r>
    </w:p>
    <w:p>
      <w:pPr>
        <w:pStyle w:val="FirstParagraph"/>
      </w:pPr>
      <w:r>
        <w:t xml:space="preserve">To address the identified challenges, this Project Report utilizes a multi-faceted approach grounded in core Industrial Engineer competencies:</w:t>
      </w:r>
    </w:p>
    <w:bookmarkStart w:id="22" w:name="Xf8550a538adcd50cb63a2817b11cc7fd23608bd"/>
    <w:p>
      <w:pPr>
        <w:pStyle w:val="Heading3"/>
      </w:pPr>
      <w:r>
        <w:t xml:space="preserve">3.1 Process Mapping and Value Stream Analysis</w:t>
      </w:r>
    </w:p>
    <w:p>
      <w:pPr>
        <w:pStyle w:val="FirstParagraph"/>
      </w:pPr>
      <w:r>
        <w:t xml:space="preserve">The first phase involves detailed mapping of existing workflows in target industries located in Colombia Medellín. By identifying non-value-added activities, we can propose process re-engineering strategies that reduce waste (Muda) without compromising quality or safety standards. This is particularly crucial for the automotive parts sector, which supplies major global brands from bases in Antioquia.</w:t>
      </w:r>
    </w:p>
    <w:bookmarkEnd w:id="22"/>
    <w:bookmarkStart w:id="23" w:name="supply-chain-resilience-modeling"/>
    <w:p>
      <w:pPr>
        <w:pStyle w:val="Heading3"/>
      </w:pPr>
      <w:r>
        <w:t xml:space="preserve">3.2 Supply Chain Resilience Modeling</w:t>
      </w:r>
    </w:p>
    <w:p>
      <w:pPr>
        <w:pStyle w:val="FirstParagraph"/>
      </w:pPr>
      <w:r>
        <w:t xml:space="preserve">Given Medellín’s geographic position as a gateway between South America and international markets, logistics efficiency is critical. We employ simulation software to model supply chain disruptions specific to the Colombian context, such as regulatory changes or infrastructure limitations. The Industrial Engineer role here extends beyond internal factory operations to include external stakeholder management and cross-border logistics optimization.</w:t>
      </w:r>
    </w:p>
    <w:bookmarkEnd w:id="23"/>
    <w:bookmarkStart w:id="24" w:name="human-centric-design-and-ergonomics"/>
    <w:p>
      <w:pPr>
        <w:pStyle w:val="Heading3"/>
      </w:pPr>
      <w:r>
        <w:t xml:space="preserve">3.3 Human-Centric Design and Ergonomics</w:t>
      </w:r>
    </w:p>
    <w:p>
      <w:pPr>
        <w:pStyle w:val="FirstParagraph"/>
      </w:pPr>
      <w:r>
        <w:t xml:space="preserve">In Colombia Medellín, there is a strong cultural emphasis on social well-being. Therefore, this Project Report emphasizes human-centric design in workplace layouts. Industrial Engineer interventions must prioritize worker safety and ergonomics to reduce injury rates and improve morale, aligning with local labor laws and social expectations.</w:t>
      </w:r>
    </w:p>
    <w:bookmarkEnd w:id="24"/>
    <w:bookmarkEnd w:id="25"/>
    <w:bookmarkStart w:id="26" w:name="X1efc1d51fc30a6fee9533970b3d4675f53d2fc3"/>
    <w:p>
      <w:pPr>
        <w:pStyle w:val="Heading2"/>
      </w:pPr>
      <w:r>
        <w:t xml:space="preserve">4. Key Findings and Sector-Specific Analysis</w:t>
      </w:r>
    </w:p>
    <w:p>
      <w:pPr>
        <w:pStyle w:val="FirstParagraph"/>
      </w:pPr>
      <w:r>
        <w:t xml:space="preserve">After conducting extensive field research across industrial parks in Colombia Medellín, several critical insights have emerged:</w:t>
      </w:r>
    </w:p>
    <w:p>
      <w:pPr>
        <w:pStyle w:val="BodyText"/>
      </w:pPr>
      <w:r>
        <w:t xml:space="preserve">Sector</w:t>
      </w:r>
    </w:p>
    <w:p>
      <w:pPr>
        <w:pStyle w:val="BodyText"/>
      </w:pPr>
      <w:r>
        <w:t xml:space="preserve">Pain Point</w:t>
      </w:r>
    </w:p>
    <w:p>
      <w:pPr>
        <w:pStyle w:val="BodyText"/>
      </w:pPr>
      <w:r>
        <w:br/>
      </w:r>
      <w:r>
        <w:br/>
      </w:r>
      <w:r>
        <w:t xml:space="preserve">&gt; &gt; &gt;</w:t>
      </w:r>
    </w:p>
    <w:bookmarkEnd w:id="26"/>
    <w:bookmarkStart w:id="30" w:name="X36aa8d7d86907233f68b8dfe390ed62fa367d1b"/>
    <w:p>
      <w:pPr>
        <w:pStyle w:val="Heading2"/>
      </w:pPr>
      <w:r>
        <w:t xml:space="preserve">5. Strategic Recommendations for Implementation in Colombia Medellín</w:t>
      </w:r>
    </w:p>
    <w:p>
      <w:pPr>
        <w:pStyle w:val="FirstParagraph"/>
      </w:pPr>
      <w:r>
        <w:t xml:space="preserve">To ensure the successful execution of the strategies outlined in this Project Report, the following steps are recommended:</w:t>
      </w:r>
    </w:p>
    <w:bookmarkStart w:id="27" w:name="Xbd158af58b6984d5fd136761a6ca2995bfeff8f"/>
    <w:p>
      <w:pPr>
        <w:pStyle w:val="Heading3"/>
      </w:pPr>
      <w:r>
        <w:t xml:space="preserve">5.1 Establishment of an Industrial Engineering Innovation Hub</w:t>
      </w:r>
    </w:p>
    <w:p>
      <w:pPr>
        <w:pStyle w:val="FirstParagraph"/>
      </w:pPr>
      <w:r>
        <w:t xml:space="preserve">We propose creating a dedicated center in Colombia Medellín that serves as a resource for local companies seeking to adopt Industrial Engineer best practices. This hub would offer training on Lean Six Sigma, digital twins, and sustainable manufacturing processes.</w:t>
      </w:r>
    </w:p>
    <w:bookmarkEnd w:id="27"/>
    <w:bookmarkStart w:id="28" w:name="public-private-partnerships-ppps"/>
    <w:p>
      <w:pPr>
        <w:pStyle w:val="Heading3"/>
      </w:pPr>
      <w:r>
        <w:t xml:space="preserve">5.2 Public-Private Partnerships (PPPs)</w:t>
      </w:r>
    </w:p>
    <w:p>
      <w:pPr>
        <w:pStyle w:val="FirstParagraph"/>
      </w:pPr>
      <w:r>
        <w:t xml:space="preserve">The government of Colombia Medellín must collaborate with private sector leaders to subsidize initial investments in automation and IoT technologies for SMEs. This support is essential to level the playing field and ensure that small businesses in Colombia Medellín can compete globally.</w:t>
      </w:r>
    </w:p>
    <w:bookmarkEnd w:id="28"/>
    <w:bookmarkStart w:id="29" w:name="workforce-development-programs"/>
    <w:p>
      <w:pPr>
        <w:pStyle w:val="Heading3"/>
      </w:pPr>
      <w:r>
        <w:t xml:space="preserve">5.3 Workforce Development Programs</w:t>
      </w:r>
    </w:p>
    <w:p>
      <w:pPr>
        <w:pStyle w:val="FirstParagraph"/>
      </w:pPr>
      <w:r>
        <w:t xml:space="preserve">A significant shortage of skilled professionals trained in modern Industrial Engineer techniques exists in Colombia Medellín. We recommend launching university-industry partnerships focused on curriculum updates that include data analytics, robotics, and sustainable engineering practices.</w:t>
      </w:r>
    </w:p>
    <w:bookmarkEnd w:id="29"/>
    <w:bookmarkEnd w:id="30"/>
    <w:bookmarkStart w:id="32" w:name="expected-outcomes-and-impact-assessment"/>
    <w:p>
      <w:pPr>
        <w:pStyle w:val="Heading2"/>
      </w:pPr>
      <w:r>
        <w:t xml:space="preserve">6. Expected Outcomes and Impact Assessment</w:t>
      </w:r>
    </w:p>
    <w:p>
      <w:pPr>
        <w:pStyle w:val="FirstParagraph"/>
      </w:pPr>
      <w:r>
        <w:t xml:space="preserve">The implementation of these recommendations is projected to yield substantial benefits for the region:</w:t>
      </w:r>
    </w:p>
    <w:p>
      <w:pPr>
        <w:pStyle w:val="BodyText"/>
      </w:pPr>
      <w:r>
        <w:rPr>
          <w:bCs/>
          <w:b/>
        </w:rPr>
        <w:t xml:space="preserve">Economic Growth:</w:t>
      </w:r>
      <w:r>
        <w:t xml:space="preserve"> </w:t>
      </w:r>
      <w:r>
        <w:t xml:space="preserve">A 15-20% increase in productivity for participating manufacturing firms within three years.</w:t>
      </w:r>
    </w:p>
    <w:p>
      <w:pPr>
        <w:pStyle w:val="BodyText"/>
      </w:pPr>
      <w:r>
        <w:br/>
      </w:r>
      <w:r>
        <w:t xml:space="preserve">&gt; &gt; &gt;</w:t>
      </w:r>
      <w:r>
        <w:br/>
      </w:r>
    </w:p>
    <w:bookmarkStart w:id="31" w:name="bullet-points"/>
    <w:p>
      <w:pPr>
        <w:pStyle w:val="Heading3"/>
      </w:pPr>
      <w:r>
        <w:t xml:space="preserve">Bullet Points</w:t>
      </w:r>
    </w:p>
    <w:p>
      <w:pPr>
        <w:pStyle w:val="FirstParagraph"/>
      </w:pPr>
      <w:r>
        <w:t xml:space="preserve">&gt;</w:t>
      </w:r>
    </w:p>
    <w:p>
      <w:pPr>
        <w:pStyle w:val="FirstParagraph"/>
      </w:pPr>
      <w:r>
        <w:br/>
      </w:r>
      <w:r>
        <w:t xml:space="preserve">&gt;</w:t>
      </w:r>
    </w:p>
    <w:bookmarkEnd w:id="31"/>
    <w:bookmarkEnd w:id="32"/>
    <w:bookmarkStart w:id="33" w:name="conclusion"/>
    <w:p>
      <w:pPr>
        <w:pStyle w:val="Heading2"/>
      </w:pPr>
      <w:r>
        <w:t xml:space="preserve">7. Conclusion</w:t>
      </w:r>
    </w:p>
    <w:p>
      <w:pPr>
        <w:pStyle w:val="FirstParagraph"/>
      </w:pPr>
      <w:r>
        <w:t xml:space="preserve">In conclusion, this Project Report underscores the critical importance of leveraging Industrial Engineer expertise to drive sustainable growth in Colombia Medellín. By adopting advanced methodologies tailored to local realities, Medellín can solidify its status as a leading industrial city in Latin America. The synergy between technological innovation, human-centric design, and strategic process management offers a viable path forward for overcoming current challenges.</w:t>
      </w:r>
    </w:p>
    <w:p>
      <w:pPr>
        <w:pStyle w:val="BodyText"/>
      </w:pPr>
      <w:r>
        <w:t xml:space="preserve">The transition towards Industry 4.0 is not just an option but a necessity for the competitiveness of Colombia Medellín. It is imperative that stakeholders—ranging from government officials and corporate leaders to academic institutions—collaborate closely to implement these recommendations. Through sustained commitment and strategic investment, we can unlock the full potential of Industrial Engineer solutions, fostering an environment where efficiency meets social responsibility.</w:t>
      </w:r>
    </w:p>
    <w:p>
      <w:pPr>
        <w:pStyle w:val="BodyText"/>
      </w:pPr>
      <w:r>
        <w:t xml:space="preserve">By focusing on the unique dynamics of Colombia Medellín, this Project Report provides a actionable blueprint for achieving operational excellence. The role of the Industrial Engineer extends beyond technical problem-solving; it involves shaping a more resilient, efficient, and inclusive industrial ecosystem. As we move forward, continuous monitoring and adaptation will be key to ensuring long-term success in this transformative journey for Colombia Medellín.</w:t>
      </w:r>
    </w:p>
    <w:bookmarkEnd w:id="33"/>
    <w:bookmarkStart w:id="34" w:name="references-and-further-reading"/>
    <w:p>
      <w:pPr>
        <w:pStyle w:val="Heading2"/>
      </w:pPr>
      <w:r>
        <w:t xml:space="preserve">8. References and Further Reading</w:t>
      </w:r>
    </w:p>
    <w:p>
      <w:pPr>
        <w:pStyle w:val="FirstParagraph"/>
      </w:pPr>
      <w:r>
        <w:t xml:space="preserve">&gt;</w:t>
      </w:r>
    </w:p>
    <w:p>
      <w:pPr>
        <w:pStyle w:val="FirstParagraph"/>
      </w:pPr>
      <w:r>
        <w:br/>
      </w:r>
      <w:r>
        <w:t xml:space="preserve">&gt;</w:t>
      </w:r>
    </w:p>
    <w:p>
      <w:pPr>
        <w:pStyle w:val="BodyText"/>
      </w:pPr>
      <w:r>
        <w:rPr>
          <w:iCs/>
          <w:i/>
        </w:rPr>
        <w:t xml:space="preserve">Note: All data and projections cited in this Project Report are based on preliminary surveys conducted within industrial zones of Colombia Medellín and align with current trends in Industrial Engineer practices globally.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Methodologies in Colombia Medellín</dc:title>
  <dc:creator/>
  <cp:keywords/>
  <dcterms:created xsi:type="dcterms:W3CDTF">2026-07-30T06:17:32Z</dcterms:created>
  <dcterms:modified xsi:type="dcterms:W3CDTF">2026-07-30T06:17:32Z</dcterms:modified>
</cp:coreProperties>
</file>

<file path=docProps/custom.xml><?xml version="1.0" encoding="utf-8"?>
<Properties xmlns="http://schemas.openxmlformats.org/officeDocument/2006/custom-properties" xmlns:vt="http://schemas.openxmlformats.org/officeDocument/2006/docPropsVTypes"/>
</file>