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Journalistic</w:t>
      </w:r>
      <w:r>
        <w:t xml:space="preserve"> </w:t>
      </w:r>
      <w:r>
        <w:t xml:space="preserve">Standards</w:t>
      </w:r>
      <w:r>
        <w:t xml:space="preserve"> </w:t>
      </w:r>
      <w:r>
        <w:t xml:space="preserve">in</w:t>
      </w:r>
      <w:r>
        <w:t xml:space="preserve"> </w:t>
      </w:r>
      <w:r>
        <w:t xml:space="preserve">Colombia</w:t>
      </w:r>
      <w:r>
        <w:t xml:space="preserve"> </w:t>
      </w:r>
      <w:r>
        <w:t xml:space="preserve">Bogotá</w:t>
      </w:r>
    </w:p>
    <w:bookmarkStart w:id="29" w:name="project-report"/>
    <w:p>
      <w:pPr>
        <w:pStyle w:val="Heading1"/>
      </w:pPr>
      <w:r>
        <w:t xml:space="preserve">Project Report</w:t>
      </w:r>
    </w:p>
    <w:bookmarkStart w:id="20" w:name="date"/>
    <w:p>
      <w:pPr>
        <w:pStyle w:val="Heading2"/>
      </w:pPr>
      <w:r>
        <w:rPr>
          <w:bCs/>
          <w:b/>
        </w:rPr>
        <w:t xml:space="preserve">Date:</w:t>
      </w:r>
    </w:p>
    <w:p>
      <w:pPr>
        <w:pStyle w:val="FirstParagraph"/>
      </w:pPr>
      <w:r>
        <w:t xml:space="preserve">October 26, 2023</w:t>
      </w:r>
      <w:r>
        <w:br/>
      </w:r>
    </w:p>
    <w:p>
      <w:pPr>
        <w:pStyle w:val="BodyText"/>
      </w:pPr>
      <w:r>
        <w:rPr>
          <w:bCs/>
          <w:b/>
        </w:rPr>
        <w:t xml:space="preserve">To:</w:t>
      </w:r>
      <w:r>
        <w:t xml:space="preserve"> </w:t>
      </w:r>
      <w:r>
        <w:t xml:space="preserve">Editorial Board and Stakeholders</w:t>
      </w:r>
      <w:r>
        <w:br/>
      </w:r>
      <w:r>
        <w:rPr>
          <w:bCs/>
          <w:b/>
        </w:rPr>
        <w:t xml:space="preserve">From:</w:t>
      </w:r>
      <w:r>
        <w:t xml:space="preserve"> </w:t>
      </w:r>
      <w:r>
        <w:t xml:space="preserve">Project Management Office</w:t>
      </w:r>
      <w:r>
        <w:br/>
      </w:r>
      <w:r>
        <w:rPr>
          <w:bCs/>
          <w:b/>
        </w:rPr>
        <w:t xml:space="preserve">Subject:</w:t>
      </w:r>
      <w:r>
        <w:t xml:space="preserve"> </w:t>
      </w:r>
      <w:r>
        <w:t xml:space="preserve">Comprehensive Framework for Ethical Journalism and Digital Transformation in Colombia Bogotá</w:t>
      </w:r>
    </w:p>
    <w:bookmarkEnd w:id="20"/>
    <w:bookmarkStart w:id="21" w:name="section"/>
    <w:p>
      <w:pPr>
        <w:pStyle w:val="Heading2"/>
      </w:pPr>
      <w:r>
        <w:t xml:space="preserve">1.</w:t>
      </w:r>
    </w:p>
    <w:p>
      <w:pPr>
        <w:pStyle w:val="FirstParagraph"/>
      </w:pPr>
      <w:r>
        <w:t xml:space="preserve">The contemporary media landscape is undergoing a seismic shift, driven by digitalization, changing consumer habits, and an increasing demand for verified information. In this context, the role of the</w:t>
      </w:r>
      <w:r>
        <w:t xml:space="preserve"> </w:t>
      </w:r>
      <w:r>
        <w:rPr>
          <w:bCs/>
          <w:b/>
        </w:rPr>
        <w:t xml:space="preserve">Journalist</w:t>
      </w:r>
      <w:r>
        <w:t xml:space="preserve"> </w:t>
      </w:r>
      <w:r>
        <w:t xml:space="preserve">has evolved from mere reporting to that of a critical gatekeeper of truth and a facilitator of democratic dialogue. This Project Report outlines the strategic initiatives required to enhance journalistic integrity, safety, and innovation specifically within the complex media environment of</w:t>
      </w:r>
      <w:r>
        <w:t xml:space="preserve"> </w:t>
      </w:r>
      <w:r>
        <w:rPr>
          <w:bCs/>
          <w:b/>
        </w:rPr>
        <w:t xml:space="preserve">Colombia Bogotá</w:t>
      </w:r>
      <w:r>
        <w:t xml:space="preserve">. As the capital city serves as the political, economic, and cultural heart of Colombia, it presents both unique opportunities for impactful storytelling and significant challenges related to safety standards and digital literacy.</w:t>
      </w:r>
    </w:p>
    <w:bookmarkEnd w:id="21"/>
    <w:bookmarkStart w:id="22" w:name="section-1"/>
    <w:p>
      <w:pPr>
        <w:pStyle w:val="Heading2"/>
      </w:pPr>
      <w:r>
        <w:t xml:space="preserve">2.</w:t>
      </w:r>
    </w:p>
    <w:p>
      <w:pPr>
        <w:pStyle w:val="FirstParagraph"/>
      </w:pPr>
      <w:r>
        <w:t xml:space="preserve">The media ecosystem in</w:t>
      </w:r>
      <w:r>
        <w:t xml:space="preserve"> </w:t>
      </w:r>
      <w:r>
        <w:rPr>
          <w:bCs/>
          <w:b/>
        </w:rPr>
        <w:t xml:space="preserve">Colombia Bogotá</w:t>
      </w:r>
      <w:r>
        <w:t xml:space="preserve"> </w:t>
      </w:r>
      <w:r>
        <w:t xml:space="preserve">is characterized by high competition among traditional broadcast networks, newspapers, radio stations, and an explosion of independent digital platforms. The city hosts numerous national news agencies and international bureaus, creating a dense network of information flow. However this density also exposes the</w:t>
      </w:r>
      <w:r>
        <w:t xml:space="preserve"> </w:t>
      </w:r>
      <w:r>
        <w:rPr>
          <w:bCs/>
          <w:b/>
        </w:rPr>
        <w:t xml:space="preserve">Journalist</w:t>
      </w:r>
      <w:r>
        <w:t xml:space="preserve"> </w:t>
      </w:r>
      <w:r>
        <w:t xml:space="preserve">to heightened risks. Historically, Colombia has faced challenges regarding press freedom and the physical safety of reporters covering sensitive topics such as corruption, organized crime, and political unrest in</w:t>
      </w:r>
      <w:r>
        <w:t xml:space="preserve"> </w:t>
      </w:r>
      <w:r>
        <w:rPr>
          <w:bCs/>
          <w:b/>
        </w:rPr>
        <w:t xml:space="preserve">Colombia Bogotá</w:t>
      </w:r>
      <w:r>
        <w:t xml:space="preserve">. This Project Report emphasizes that modern journalism cannot be effective without integrating robust digital security protocols into daily journalistic workflows. The integration of encrypted communication tools, secure data storage practices, and regular cybersecurity training is not merely an administrative task but a fundamental component of professional competence for any</w:t>
      </w:r>
      <w:r>
        <w:t xml:space="preserve"> </w:t>
      </w:r>
      <w:r>
        <w:rPr>
          <w:bCs/>
          <w:b/>
        </w:rPr>
        <w:t xml:space="preserve">Journalist</w:t>
      </w:r>
      <w:r>
        <w:t xml:space="preserve"> </w:t>
      </w:r>
      <w:r>
        <w:t xml:space="preserve">operating in this region.</w:t>
      </w:r>
    </w:p>
    <w:bookmarkEnd w:id="22"/>
    <w:bookmarkStart w:id="23" w:name="section-2"/>
    <w:p>
      <w:pPr>
        <w:pStyle w:val="Heading2"/>
      </w:pPr>
      <w:r>
        <w:t xml:space="preserve">3.</w:t>
      </w:r>
    </w:p>
    <w:p>
      <w:pPr>
        <w:pStyle w:val="FirstParagraph"/>
      </w:pPr>
      <w:r>
        <w:t xml:space="preserve">The primary objective of this project is to establish a standardized framework for investigative journalism that prioritizes accuracy, ethical conduct, and source protection. In</w:t>
      </w:r>
      <w:r>
        <w:t xml:space="preserve"> </w:t>
      </w:r>
      <w:r>
        <w:rPr>
          <w:bCs/>
          <w:b/>
        </w:rPr>
        <w:t xml:space="preserve">Colombia Bogotá</w:t>
      </w:r>
      <w:r>
        <w:t xml:space="preserve">, where political narratives are often polarized, the ability of a</w:t>
      </w:r>
      <w:r>
        <w:t xml:space="preserve"> </w:t>
      </w:r>
      <w:r>
        <w:rPr>
          <w:bCs/>
          <w:b/>
        </w:rPr>
        <w:t xml:space="preserve">Journalist</w:t>
      </w:r>
      <w:r>
        <w:t xml:space="preserve"> </w:t>
      </w:r>
      <w:r>
        <w:t xml:space="preserve">to present balanced, fact-based reporting is crucial for social cohesion. The project aims to reduce the prevalence of misinformation by implementing rigorous fact-checking algorithms and editorial review processes. By investing in these technologies and human resources, media organizations in</w:t>
      </w:r>
      <w:r>
        <w:t xml:space="preserve"> </w:t>
      </w:r>
      <w:r>
        <w:rPr>
          <w:bCs/>
          <w:b/>
        </w:rPr>
        <w:t xml:space="preserve">Colombia Bogotá</w:t>
      </w:r>
      <w:r>
        <w:t xml:space="preserve"> </w:t>
      </w:r>
      <w:r>
        <w:t xml:space="preserve">can reclaim trust from audiences who are increasingly skeptical of traditional news sources. This initiative underscores that the credibility of a</w:t>
      </w:r>
      <w:r>
        <w:t xml:space="preserve"> </w:t>
      </w:r>
      <w:r>
        <w:rPr>
          <w:bCs/>
          <w:b/>
        </w:rPr>
        <w:t xml:space="preserve">Journalist</w:t>
      </w:r>
      <w:r>
        <w:t xml:space="preserve"> </w:t>
      </w:r>
      <w:r>
        <w:t xml:space="preserve">is directly linked to their adherence to transparent methodologies and their willingness to correct errors openly.</w:t>
      </w:r>
    </w:p>
    <w:bookmarkEnd w:id="23"/>
    <w:bookmarkStart w:id="24" w:name="section-3"/>
    <w:p>
      <w:pPr>
        <w:pStyle w:val="Heading2"/>
      </w:pPr>
      <w:r>
        <w:t xml:space="preserve">4.</w:t>
      </w:r>
    </w:p>
    <w:p>
      <w:pPr>
        <w:pStyle w:val="FirstParagraph"/>
      </w:pPr>
      <w:r>
        <w:t xml:space="preserve">Digital transformation is the second pillar of this report. The audience for news in</w:t>
      </w:r>
      <w:r>
        <w:t xml:space="preserve"> </w:t>
      </w:r>
      <w:r>
        <w:rPr>
          <w:bCs/>
          <w:b/>
        </w:rPr>
        <w:t xml:space="preserve">Colombia Bogotá</w:t>
      </w:r>
      <w:r>
        <w:t xml:space="preserve"> </w:t>
      </w:r>
      <w:r>
        <w:t xml:space="preserve">has migrated predominantly to mobile devices and social media platforms. Consequently, the modern</w:t>
      </w:r>
      <w:r>
        <w:t xml:space="preserve"> </w:t>
      </w:r>
      <w:r>
        <w:rPr>
          <w:bCs/>
          <w:b/>
        </w:rPr>
        <w:t xml:space="preserve">Journalist</w:t>
      </w:r>
      <w:r>
        <w:t xml:space="preserve"> </w:t>
      </w:r>
      <w:r>
        <w:t xml:space="preserve">must be proficient in multimedia storytelling, utilizing data visualization, interactive graphics, and short-form video content to engage younger demographics. This project will fund training workshops focused on digital tools such as content management systems tailored for rapid publishing and analytics dashboards that help</w:t>
      </w:r>
      <w:r>
        <w:t xml:space="preserve"> </w:t>
      </w:r>
      <w:r>
        <w:rPr>
          <w:bCs/>
          <w:b/>
        </w:rPr>
        <w:t xml:space="preserve">Journalist</w:t>
      </w:r>
      <w:r>
        <w:t xml:space="preserve">s understand audience behavior in real-time. Furthermore, the report highlights the importance of building direct relationships with readers through newsletters and membership models, allowing media houses in</w:t>
      </w:r>
      <w:r>
        <w:t xml:space="preserve"> </w:t>
      </w:r>
      <w:r>
        <w:rPr>
          <w:bCs/>
          <w:b/>
        </w:rPr>
        <w:t xml:space="preserve">Colombia Bogotá</w:t>
      </w:r>
      <w:r>
        <w:t xml:space="preserve"> </w:t>
      </w:r>
      <w:r>
        <w:t xml:space="preserve">to diversify revenue streams beyond traditional advertising, which has seen a steady decline.</w:t>
      </w:r>
    </w:p>
    <w:bookmarkEnd w:id="24"/>
    <w:bookmarkStart w:id="25" w:name="section-4"/>
    <w:p>
      <w:pPr>
        <w:pStyle w:val="Heading2"/>
      </w:pPr>
      <w:r>
        <w:t xml:space="preserve">5.</w:t>
      </w:r>
    </w:p>
    <w:p>
      <w:pPr>
        <w:pStyle w:val="FirstParagraph"/>
      </w:pPr>
      <w:r>
        <w:t xml:space="preserve">A critical aspect of this Project Report is the mental health and psychological support system for newsroom staff. The profession of a</w:t>
      </w:r>
      <w:r>
        <w:t xml:space="preserve"> </w:t>
      </w:r>
      <w:r>
        <w:rPr>
          <w:bCs/>
          <w:b/>
        </w:rPr>
        <w:t xml:space="preserve">Journalist</w:t>
      </w:r>
      <w:r>
        <w:t xml:space="preserve">, particularly when covering violence or political instability in urban centers like</w:t>
      </w:r>
      <w:r>
        <w:t xml:space="preserve"> </w:t>
      </w:r>
      <w:r>
        <w:rPr>
          <w:bCs/>
          <w:b/>
        </w:rPr>
        <w:t xml:space="preserve">Colombia Bogotá</w:t>
      </w:r>
      <w:r>
        <w:t xml:space="preserve">, takes a significant toll on mental well-being. Burnout, secondary trauma, and stress are prevalent issues that affect the quality of journalism and the longevity of careers. This report proposes the establishment of dedicated counseling services and peer-support networks within major news organizations. By prioritizing the human element behind the byline, we ensure that</w:t>
      </w:r>
      <w:r>
        <w:t xml:space="preserve"> </w:t>
      </w:r>
      <w:r>
        <w:rPr>
          <w:bCs/>
          <w:b/>
        </w:rPr>
        <w:t xml:space="preserve">Journalist</w:t>
      </w:r>
      <w:r>
        <w:t xml:space="preserve">s remain resilient and capable of delivering high-quality work over sustained periods.</w:t>
      </w:r>
    </w:p>
    <w:bookmarkEnd w:id="25"/>
    <w:bookmarkStart w:id="26" w:name="section-5"/>
    <w:p>
      <w:pPr>
        <w:pStyle w:val="Heading2"/>
      </w:pPr>
      <w:r>
        <w:t xml:space="preserve">6.</w:t>
      </w:r>
    </w:p>
    <w:p>
      <w:pPr>
        <w:pStyle w:val="FirstParagraph"/>
      </w:pPr>
      <w:r>
        <w:t xml:space="preserve">Economic sustainability remains a pressing concern for media outlets in</w:t>
      </w:r>
      <w:r>
        <w:t xml:space="preserve"> </w:t>
      </w:r>
      <w:r>
        <w:rPr>
          <w:bCs/>
          <w:b/>
        </w:rPr>
        <w:t xml:space="preserve">Colombia Bogotá</w:t>
      </w:r>
      <w:r>
        <w:t xml:space="preserve">. The Project Report analyzes the financial models that support independent journalism and suggests partnerships between public institutions, private foundations, and media groups to create sustainable funding mechanisms. Grants focused on investigative projects that address social issues such as inequality, environmental degradation, and public health can provide the necessary resources for</w:t>
      </w:r>
      <w:r>
        <w:t xml:space="preserve"> </w:t>
      </w:r>
      <w:r>
        <w:rPr>
          <w:bCs/>
          <w:b/>
        </w:rPr>
        <w:t xml:space="preserve">Journalist</w:t>
      </w:r>
      <w:r>
        <w:t xml:space="preserve">s to pursue long-term stories without the immediate pressure of click-driven metrics. This approach aligns with international best practices where quality journalism is viewed as a public good rather than solely a commercial product.</w:t>
      </w:r>
    </w:p>
    <w:bookmarkEnd w:id="26"/>
    <w:bookmarkStart w:id="27" w:name="section-6"/>
    <w:p>
      <w:pPr>
        <w:pStyle w:val="Heading2"/>
      </w:pPr>
      <w:r>
        <w:t xml:space="preserve">7.</w:t>
      </w:r>
    </w:p>
    <w:p>
      <w:pPr>
        <w:pStyle w:val="FirstParagraph"/>
      </w:pPr>
      <w:r>
        <w:t xml:space="preserve">In conclusion, this Project Report asserts that the future of media in</w:t>
      </w:r>
      <w:r>
        <w:t xml:space="preserve"> </w:t>
      </w:r>
      <w:r>
        <w:rPr>
          <w:bCs/>
          <w:b/>
        </w:rPr>
        <w:t xml:space="preserve">Colombia Bogotá</w:t>
      </w:r>
      <w:r>
        <w:t xml:space="preserve"> </w:t>
      </w:r>
      <w:r>
        <w:t xml:space="preserve">depends on a holistic approach to professional development. It is not enough for a</w:t>
      </w:r>
      <w:r>
        <w:t xml:space="preserve"> </w:t>
      </w:r>
      <w:r>
        <w:rPr>
          <w:bCs/>
          <w:b/>
        </w:rPr>
        <w:t xml:space="preserve">Journalist</w:t>
      </w:r>
      <w:r>
        <w:t xml:space="preserve"> </w:t>
      </w:r>
      <w:r>
        <w:t xml:space="preserve">to possess strong writing skills; they must also be digital-savvy, legally informed, psychologically resilient, and ethically grounded. The recommendations outlined herein serve as a roadmap for transforming the journalistic landscape in the capital. By implementing these strategies, we can foster an environment where truth is valued over sensationalism and where safety is guaranteed for those who seek to inform the public. The successful execution of this project will strengthen democratic institutions in</w:t>
      </w:r>
      <w:r>
        <w:t xml:space="preserve"> </w:t>
      </w:r>
      <w:r>
        <w:rPr>
          <w:bCs/>
          <w:b/>
        </w:rPr>
        <w:t xml:space="preserve">Colombia Bogotá</w:t>
      </w:r>
      <w:r>
        <w:t xml:space="preserve"> </w:t>
      </w:r>
      <w:r>
        <w:t xml:space="preserve">by ensuring that citizens have access to reliable, diverse, and impactful journalism.</w:t>
      </w:r>
    </w:p>
    <w:bookmarkEnd w:id="27"/>
    <w:bookmarkStart w:id="28" w:name="section-7"/>
    <w:p>
      <w:pPr>
        <w:pStyle w:val="Heading2"/>
      </w:pPr>
      <w:r>
        <w:t xml:space="preserve">8.</w:t>
      </w:r>
    </w:p>
    <w:p>
      <w:pPr>
        <w:pStyle w:val="FirstParagraph"/>
      </w:pPr>
      <w:r>
        <w:t xml:space="preserve">The timeline for implementation begins immediately with a six-month pilot phase focused on cybersecurity training and editorial guideline updates across selected partner organizations in</w:t>
      </w:r>
      <w:r>
        <w:t xml:space="preserve"> </w:t>
      </w:r>
      <w:r>
        <w:rPr>
          <w:bCs/>
          <w:b/>
        </w:rPr>
        <w:t xml:space="preserve">Colombia Bogotá</w:t>
      </w:r>
      <w:r>
        <w:t xml:space="preserve">. Following the pilot, a comprehensive evaluation will be conducted to measure improvements in news accuracy and staff retention rates. The final phase involves scaling these practices to include broader digital content production capabilities. We anticipate that within two years, the standards set forth in this report will become industry benchmarks for any</w:t>
      </w:r>
      <w:r>
        <w:t xml:space="preserve"> </w:t>
      </w:r>
      <w:r>
        <w:rPr>
          <w:bCs/>
          <w:b/>
        </w:rPr>
        <w:t xml:space="preserve">Journalist</w:t>
      </w:r>
      <w:r>
        <w:t xml:space="preserve"> </w:t>
      </w:r>
      <w:r>
        <w:t xml:space="preserve">operating in the region. This project represents a significant investment in the integrity of information and the safety of those who produce it, ensuring that</w:t>
      </w:r>
      <w:r>
        <w:t xml:space="preserve"> </w:t>
      </w:r>
      <w:r>
        <w:rPr>
          <w:bCs/>
          <w:b/>
        </w:rPr>
        <w:t xml:space="preserve">Colombia Bogotá</w:t>
      </w:r>
      <w:r>
        <w:t xml:space="preserve"> </w:t>
      </w:r>
      <w:r>
        <w:t xml:space="preserve">remains a vibrant hub for responsible journalism.</w:t>
      </w:r>
    </w:p>
    <w:p>
      <w:pPr>
        <w:pStyle w:val="BodyText"/>
      </w:pPr>
      <w:r>
        <w:t xml:space="preserve">End of Project Report.</w:t>
      </w:r>
      <w:r>
        <w:br/>
      </w:r>
      <w:r>
        <w:t xml:space="preserve">Prepared for stakeholders interested in the development of media standards in Colombia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Journalistic Standards in Colombia Bogotá</dc:title>
  <dc:creator/>
  <cp:keywords/>
  <dcterms:created xsi:type="dcterms:W3CDTF">2026-07-29T16:14:04Z</dcterms:created>
  <dcterms:modified xsi:type="dcterms:W3CDTF">2026-07-29T16:14:04Z</dcterms:modified>
</cp:coreProperties>
</file>

<file path=docProps/custom.xml><?xml version="1.0" encoding="utf-8"?>
<Properties xmlns="http://schemas.openxmlformats.org/officeDocument/2006/custom-properties" xmlns:vt="http://schemas.openxmlformats.org/officeDocument/2006/docPropsVTypes"/>
</file>