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Journalist</w:t>
      </w:r>
      <w:r>
        <w:t xml:space="preserve"> </w:t>
      </w:r>
      <w:r>
        <w:t xml:space="preserve">Operations</w:t>
      </w:r>
      <w:r>
        <w:t xml:space="preserve"> </w:t>
      </w:r>
      <w:r>
        <w:t xml:space="preserve">in</w:t>
      </w:r>
      <w:r>
        <w:t xml:space="preserve"> </w:t>
      </w:r>
      <w:r>
        <w:t xml:space="preserve">Myanmar</w:t>
      </w:r>
      <w:r>
        <w:t xml:space="preserve"> </w:t>
      </w:r>
      <w:r>
        <w:t xml:space="preserve">Yangon</w:t>
      </w:r>
    </w:p>
    <w:bookmarkStart w:id="20" w:name="X495c62a95e2c743cad4bf770495fb5858388fc6"/>
    <w:p>
      <w:pPr>
        <w:pStyle w:val="Heading1"/>
      </w:pPr>
      <w:r>
        <w:t xml:space="preserve">Project Report: Enhancing Journalistic Integrity and Safety in Myanmar Yangon</w:t>
      </w:r>
    </w:p>
    <w:p>
      <w:pPr>
        <w:pStyle w:val="FirstParagraph"/>
      </w:pPr>
      <w:r>
        <w:rPr>
          <w:bCs/>
          <w:b/>
        </w:rPr>
        <w:t xml:space="preserve">Date:</w:t>
      </w:r>
      <w:r>
        <w:t xml:space="preserve"> </w:t>
      </w:r>
      <w:r>
        <w:t xml:space="preserve">October 26, 2023</w:t>
      </w:r>
      <w:r>
        <w:br/>
      </w:r>
      <w:r>
        <w:rPr>
          <w:bCs/>
          <w:b/>
        </w:rPr>
        <w:t xml:space="preserve">To:</w:t>
      </w:r>
      <w:r>
        <w:t xml:space="preserve">The Board of Directors, Global Press Freedom Initiative</w:t>
      </w:r>
      <w:r>
        <w:br/>
      </w:r>
      <w:r>
        <w:t xml:space="preserve">Jane Doe, Senior Project Coordinator</w:t>
      </w:r>
    </w:p>
    <w:bookmarkEnd w:id="20"/>
    <w:bookmarkStart w:id="21" w:name="executive-summary"/>
    <w:p>
      <w:pPr>
        <w:pStyle w:val="Heading2"/>
      </w:pPr>
      <w:r>
        <w:t xml:space="preserve">1. Executive Summary</w:t>
      </w:r>
    </w:p>
    <w:p>
      <w:pPr>
        <w:pStyle w:val="FirstParagraph"/>
      </w:pPr>
      <w:r>
        <w:t xml:space="preserve">This project report outlines the strategic initiatives undertaken to support independent journalism within the complex socio-political landscape of Myanmar Yangon. As a primary hub for media activities, Myanmar Yangon remains central to national discourse, despite increasing pressures on press freedom and digital infrastructure stability. The objective of this initiative is threefold: to provide comprehensive safety training for local journalists, to facilitate secure communication channels that protect sources and information integrity in</w:t>
      </w:r>
      <w:r>
        <w:t xml:space="preserve"> </w:t>
      </w:r>
      <w:r>
        <w:rPr>
          <w:bCs/>
          <w:b/>
        </w:rPr>
        <w:t xml:space="preserve">Myanmar Yangon</w:t>
      </w:r>
      <w:r>
        <w:t xml:space="preserve">, and to foster a sustainable network of ethical reporting standards. This document details the implementation phase, challenges encountered, financial expenditures, and strategic recommendations for future expansion.</w:t>
      </w:r>
    </w:p>
    <w:bookmarkEnd w:id="21"/>
    <w:bookmarkStart w:id="23" w:name="background"/>
    <w:bookmarkStart w:id="22" w:name="background-and-context"/>
    <w:p>
      <w:pPr>
        <w:pStyle w:val="Heading2"/>
      </w:pPr>
      <w:r>
        <w:t xml:space="preserve">2. Background and Context</w:t>
      </w:r>
    </w:p>
    <w:p>
      <w:pPr>
        <w:pStyle w:val="FirstParagraph"/>
      </w:pPr>
      <w:r>
        <w:t xml:space="preserve">The media environment in Myanmar has undergone significant transformation in recent years. While Yangon serves as the commercial heart of the country, it is also a critical node for information dissemination across Southeast Asia. Historically, journalists operating in this region have faced substantial hurdles ranging from regulatory censorship to physical safety concerns. The specific context of</w:t>
      </w:r>
      <w:r>
        <w:t xml:space="preserve"> </w:t>
      </w:r>
      <w:r>
        <w:rPr>
          <w:bCs/>
          <w:b/>
        </w:rPr>
        <w:t xml:space="preserve">Myanmar Yangon</w:t>
      </w:r>
      <w:r>
        <w:t xml:space="preserve"> </w:t>
      </w:r>
      <w:r>
        <w:t xml:space="preserve">presents unique opportunities and risks; its dense urban environment allows for rapid information spread but also exposes media workers to heightened surveillance.</w:t>
      </w:r>
    </w:p>
    <w:p>
      <w:pPr>
        <w:pStyle w:val="BodyText"/>
      </w:pPr>
      <w:r>
        <w:t xml:space="preserve">The term "</w:t>
      </w:r>
      <w:r>
        <w:rPr>
          <w:bCs/>
          <w:b/>
        </w:rPr>
        <w:t xml:space="preserve">Journalist</w:t>
      </w:r>
      <w:r>
        <w:t xml:space="preserve">" in this report refers not only to traditional reporters but also encompasses digital content creators, fact-checkers, and multimedia producers who are vital for maintaining an informed citizenry. The distinction is crucial because the modern definition of a journalist extends beyond byline authors to include those utilizing social media platforms to verify news and mobilize community responses during crises.</w:t>
      </w:r>
    </w:p>
    <w:bookmarkEnd w:id="22"/>
    <w:bookmarkEnd w:id="23"/>
    <w:bookmarkStart w:id="25" w:name="objectives"/>
    <w:bookmarkStart w:id="24" w:name="project-objectives"/>
    <w:p>
      <w:pPr>
        <w:pStyle w:val="Heading2"/>
      </w:pPr>
      <w:r>
        <w:t xml:space="preserve">3. Project Objectives</w:t>
      </w:r>
    </w:p>
    <w:p>
      <w:pPr>
        <w:numPr>
          <w:ilvl w:val="0"/>
          <w:numId w:val="1001"/>
        </w:numPr>
        <w:pStyle w:val="Compact"/>
      </w:pPr>
      <w:r>
        <w:rPr>
          <w:bCs/>
          <w:b/>
        </w:rPr>
        <w:t xml:space="preserve">Safety First:</w:t>
      </w:r>
      <w:r>
        <w:t xml:space="preserve">To equip every participating journalist with the knowledge and tools necessary to mitigate digital and physical risks while operating in Myanmar Yangon.</w:t>
      </w:r>
    </w:p>
    <w:p>
      <w:pPr>
        <w:numPr>
          <w:ilvl w:val="0"/>
          <w:numId w:val="1001"/>
        </w:numPr>
        <w:pStyle w:val="Compact"/>
      </w:pPr>
      <w:r>
        <w:rPr>
          <w:bCs/>
          <w:b/>
        </w:rPr>
        <w:t xml:space="preserve">Ethical Standards:</w:t>
      </w:r>
      <w:r>
        <w:t xml:space="preserve">To reinforce high ethical standards, ensuring that reporting remains objective, accurate, and free from undue influence or coercion.</w:t>
      </w:r>
    </w:p>
    <w:p>
      <w:pPr>
        <w:numPr>
          <w:ilvl w:val="0"/>
          <w:numId w:val="1001"/>
        </w:numPr>
        <w:pStyle w:val="Compact"/>
      </w:pPr>
      <w:r>
        <w:rPr>
          <w:bCs/>
          <w:b/>
        </w:rPr>
        <w:t xml:space="preserve">Infrastructure Support:</w:t>
      </w:r>
      <w:r>
        <w:t xml:space="preserve">To establish resilient communication networks that allow journalists to transmit information securely without reliance on potentially compromised local telecommunication providers.</w:t>
      </w:r>
    </w:p>
    <w:p>
      <w:pPr>
        <w:numPr>
          <w:ilvl w:val="0"/>
          <w:numId w:val="1001"/>
        </w:numPr>
        <w:pStyle w:val="Compact"/>
      </w:pPr>
      <w:r>
        <w:rPr>
          <w:bCs/>
          <w:b/>
        </w:rPr>
        <w:t xml:space="preserve">Mental Health Support:</w:t>
      </w:r>
      <w:r>
        <w:t xml:space="preserve">To provide psychological first aid and long-term counseling resources for journalists dealing with the trauma of covering conflict and repression.</w:t>
      </w:r>
    </w:p>
    <w:bookmarkEnd w:id="24"/>
    <w:bookmarkEnd w:id="25"/>
    <w:bookmarkStart w:id="30" w:name="implementation"/>
    <w:bookmarkStart w:id="29" w:name="implementation-strategy"/>
    <w:p>
      <w:pPr>
        <w:pStyle w:val="Heading2"/>
      </w:pPr>
      <w:r>
        <w:t xml:space="preserve">4. Implementation Strategy</w:t>
      </w:r>
    </w:p>
    <w:bookmarkStart w:id="26" w:name="training-workshops-in-myanmar-yangon"/>
    <w:p>
      <w:pPr>
        <w:pStyle w:val="Heading3"/>
      </w:pPr>
      <w:r>
        <w:t xml:space="preserve">4.1 Training Workshops in Myanmar Yangon</w:t>
      </w:r>
    </w:p>
    <w:p>
      <w:pPr>
        <w:pStyle w:val="FirstParagraph"/>
      </w:pPr>
      <w:r>
        <w:t xml:space="preserve">A series of intensive workshops were held in secure locations throughout central and southern districts of Myanmar Yangon. These sessions covered digital hygiene, such as encryption protocols for messaging apps and secure data storage techniques. Given the volatility of internet connectivity often experienced in</w:t>
      </w:r>
      <w:r>
        <w:t xml:space="preserve"> </w:t>
      </w:r>
      <w:r>
        <w:rPr>
          <w:bCs/>
          <w:b/>
        </w:rPr>
        <w:t xml:space="preserve">Myanmar Yangon</w:t>
      </w:r>
      <w:r>
        <w:t xml:space="preserve">, practical exercises included offline verification methods and low-bandwidth communication strategies.</w:t>
      </w:r>
    </w:p>
    <w:bookmarkEnd w:id="26"/>
    <w:bookmarkStart w:id="27" w:name="the-journalist-safety-kit"/>
    <w:p>
      <w:pPr>
        <w:pStyle w:val="Heading3"/>
      </w:pPr>
      <w:r>
        <w:t xml:space="preserve">4.2 The Journalist Safety Kit</w:t>
      </w:r>
    </w:p>
    <w:p>
      <w:pPr>
        <w:pStyle w:val="FirstParagraph"/>
      </w:pPr>
      <w:r>
        <w:t xml:space="preserve">Distributable to every registered participant, the "Journalist Safety Kit" includes hardware and software solutions. Hardware components consist of encrypted mobile devices, Faraday bags for signal isolation during transport, and portable power banks essential for areas with frequent power outages. Software support involves subscriptions to premium Virtual Private Network (VPN) services and secure cloud storage accounts dedicated exclusively to</w:t>
      </w:r>
      <w:r>
        <w:t xml:space="preserve"> </w:t>
      </w:r>
      <w:r>
        <w:rPr>
          <w:bCs/>
          <w:b/>
        </w:rPr>
        <w:t xml:space="preserve">Journalist</w:t>
      </w:r>
      <w:r>
        <w:t xml:space="preserve"> </w:t>
      </w:r>
      <w:r>
        <w:t xml:space="preserve">operations.</w:t>
      </w:r>
    </w:p>
    <w:bookmarkEnd w:id="27"/>
    <w:bookmarkStart w:id="28" w:name="legal-aid-network"/>
    <w:p>
      <w:pPr>
        <w:pStyle w:val="Heading3"/>
      </w:pPr>
      <w:r>
        <w:t xml:space="preserve">4.3 Legal Aid Network</w:t>
      </w:r>
    </w:p>
    <w:p>
      <w:pPr>
        <w:pStyle w:val="FirstParagraph"/>
      </w:pPr>
      <w:r>
        <w:t xml:space="preserve">A legal support framework was established, partnering with international human rights organizations specializing in press freedom. This network provides immediate legal counsel for journalists facing detention or harassment by authorities in Myanmar Yangon. The protocol ensures that a lawyer is contacted within two hours of an incident being reported, providing a critical buffer period during which evidence can be preserved and public pressure mobilized.</w:t>
      </w:r>
    </w:p>
    <w:bookmarkEnd w:id="28"/>
    <w:bookmarkEnd w:id="29"/>
    <w:bookmarkEnd w:id="30"/>
    <w:bookmarkStart w:id="32" w:name="challenges"/>
    <w:bookmarkStart w:id="31" w:name="challenges-encountered"/>
    <w:p>
      <w:pPr>
        <w:pStyle w:val="Heading2"/>
      </w:pPr>
      <w:r>
        <w:t xml:space="preserve">5. Challenges Encountered</w:t>
      </w:r>
    </w:p>
    <w:p>
      <w:pPr>
        <w:pStyle w:val="FirstParagraph"/>
      </w:pPr>
      <w:r>
        <w:rPr>
          <w:bCs/>
          <w:b/>
        </w:rPr>
        <w:t xml:space="preserve">Note on Operational Difficulties:</w:t>
      </w:r>
      <w:r>
        <w:t xml:space="preserve">The primary challenge in executing this project remains the ever-shifting legal and physical environment in Myanmar Yangon. Authorities frequently change regulations regarding assembly and public gathering, complicating logistics for workshop participants. Furthermore, internet shutdowns often disrupt real-time coordination between project staff and field journalists.</w:t>
      </w:r>
    </w:p>
    <w:p>
      <w:pPr>
        <w:pStyle w:val="BodyText"/>
      </w:pPr>
      <w:r>
        <w:t xml:space="preserve">Another significant hurdle is the psychological toll on the journalistic community. Many journalists working in Myanmar Yangon suffer from acute stress due to the uncertainty of their employment status and personal safety. Addressing this requires a nuanced approach that goes beyond technical training to include robust mental health infrastructure, which has proven difficult to scale due to stigma associated with seeking help.</w:t>
      </w:r>
    </w:p>
    <w:bookmarkEnd w:id="31"/>
    <w:bookmarkEnd w:id="32"/>
    <w:bookmarkStart w:id="34" w:name="results"/>
    <w:bookmarkStart w:id="33" w:name="results-and-impact-assessment"/>
    <w:p>
      <w:pPr>
        <w:pStyle w:val="Heading2"/>
      </w:pPr>
      <w:r>
        <w:t xml:space="preserve">6. Results and Impact Assessment</w:t>
      </w:r>
    </w:p>
    <w:p>
      <w:pPr>
        <w:pStyle w:val="FirstParagraph"/>
      </w:pPr>
      <w:r>
        <w:t xml:space="preserve">In the past six months, the project has successfully trained over 150 individuals identifying as working journalists or citizen media advocates in Myanmar Yangon. Preliminary surveys indicate a 40% increase in confidence levels among participants regarding their ability to protect their sources digitally. Furthermore, there have been several documented instances where encrypted communication tools prevented the identification of sensitive informants, directly attributing to safer operational environments.</w:t>
      </w:r>
    </w:p>
    <w:p>
      <w:pPr>
        <w:pStyle w:val="BodyText"/>
      </w:pPr>
      <w:r>
        <w:t xml:space="preserve">Quantitative metrics show that the rate of successful data recovery following cyber-attacks on participating journalists has decreased by 65% since the introduction of mandatory security protocols. This underscores the effectiveness of combining technical training with behavioral change initiatives for every journalist involved in this initiative.</w:t>
      </w:r>
    </w:p>
    <w:bookmarkEnd w:id="33"/>
    <w:bookmarkEnd w:id="34"/>
    <w:bookmarkStart w:id="36" w:name="recommendations"/>
    <w:bookmarkStart w:id="35" w:name="recommendations-and-future-outlook"/>
    <w:p>
      <w:pPr>
        <w:pStyle w:val="Heading2"/>
      </w:pPr>
      <w:r>
        <w:t xml:space="preserve">7. Recommendations and Future Outlook</w:t>
      </w:r>
    </w:p>
    <w:p>
      <w:pPr>
        <w:pStyle w:val="FirstParagraph"/>
      </w:pPr>
      <w:r>
        <w:t xml:space="preserve">To sustain and expand these gains, several strategic recommendations are proposed:</w:t>
      </w:r>
    </w:p>
    <w:p>
      <w:pPr>
        <w:numPr>
          <w:ilvl w:val="0"/>
          <w:numId w:val="1002"/>
        </w:numPr>
        <w:pStyle w:val="Compact"/>
      </w:pPr>
      <w:r>
        <w:rPr>
          <w:bCs/>
          <w:b/>
        </w:rPr>
        <w:t xml:space="preserve">Sustainability Funding:</w:t>
      </w:r>
      <w:r>
        <w:t xml:space="preserve">Pursue long-term grants from international bodies dedicated to democratic development to ensure the continuity of support for journalists in Myanmar Yangon beyond initial project cycles.</w:t>
      </w:r>
    </w:p>
    <w:p>
      <w:pPr>
        <w:numPr>
          <w:ilvl w:val="0"/>
          <w:numId w:val="1002"/>
        </w:numPr>
        <w:pStyle w:val="Compact"/>
      </w:pPr>
      <w:r>
        <w:rPr>
          <w:bCs/>
          <w:b/>
        </w:rPr>
        <w:t xml:space="preserve">Mentorship Programs:</w:t>
      </w:r>
      <w:r>
        <w:t xml:space="preserve">Establish a mentorship framework where experienced international journalists pair with local counterparts in Myanmar Yangon for ongoing guidance and solidarity. This bridges the gap between theoretical training and practical application.</w:t>
      </w:r>
    </w:p>
    <w:p>
      <w:pPr>
        <w:numPr>
          <w:ilvl w:val="0"/>
          <w:numId w:val="1002"/>
        </w:numPr>
        <w:pStyle w:val="Compact"/>
      </w:pPr>
      <w:r>
        <w:rPr>
          <w:bCs/>
          <w:b/>
        </w:rPr>
        <w:t xml:space="preserve">Community Building:</w:t>
      </w:r>
      <w:r>
        <w:t xml:space="preserve">Create online forums specifically for journalists to share resources, warnings about unsafe zones, and best practices anonymously. This peer-to-peer support system enhances resilience at a grassroots level.</w:t>
      </w:r>
    </w:p>
    <w:p>
      <w:pPr>
        <w:numPr>
          <w:ilvl w:val="0"/>
          <w:numId w:val="1002"/>
        </w:numPr>
        <w:pStyle w:val="Compact"/>
      </w:pPr>
      <w:r>
        <w:rPr>
          <w:bCs/>
          <w:b/>
        </w:rPr>
        <w:t xml:space="preserve">Evaluation Metrics:</w:t>
      </w:r>
      <w:r>
        <w:t xml:space="preserve">Fund further research into the psychological impact of prolonged reporting under authoritarian pressures in Myanmar Yangon, developing specialized therapeutic models tailored to this demographic.</w:t>
      </w:r>
    </w:p>
    <w:bookmarkEnd w:id="35"/>
    <w:bookmarkEnd w:id="36"/>
    <w:bookmarkStart w:id="37" w:name="conclusion"/>
    <w:p>
      <w:pPr>
        <w:pStyle w:val="Heading2"/>
      </w:pPr>
      <w:r>
        <w:t xml:space="preserve">8. Conclusion</w:t>
      </w:r>
    </w:p>
    <w:p>
      <w:pPr>
        <w:pStyle w:val="FirstParagraph"/>
      </w:pPr>
      <w:r>
        <w:t xml:space="preserve">The role of the journalist in shaping public understanding and holding power to account cannot be overstated, particularly in regions like Myanmar Yangon where truth is often contested. This project has laid a foundational framework for supporting these vital professionals through safety, technology, and legal aid. While the challenges are formidable and deeply rooted in political realities, the resilience of the journalistic community remains unbroken.</w:t>
      </w:r>
    </w:p>
    <w:p>
      <w:pPr>
        <w:pStyle w:val="BodyText"/>
      </w:pPr>
      <w:r>
        <w:t xml:space="preserve">By continuing to invest in the protection and empowerment of journalists operating within Myanmar Yangon, we contribute not only to their individual well-being but also to the broader goal of regional stability and informed democracy. The data collected during this initial phase will serve as a blueprint for future interventions, ensuring that resources are allocated efficiently and effectively. It is imperative that international partners remain committed to this cause, recognizing that supporting journalists in Myanmar Yangon is synonymous with supporting global press freedom.</w:t>
      </w:r>
    </w:p>
    <w:bookmarkEnd w:id="37"/>
    <w:p>
      <w:pPr>
        <w:pStyle w:val="BodyText"/>
      </w:pPr>
      <w:r>
        <w:t xml:space="preserve">© 2023 Global Press Freedom Initiative. All Rights Reserved.</w:t>
      </w:r>
      <w:r>
        <w:br/>
      </w:r>
      <w:r>
        <w:t xml:space="preserve">This report contains confidential information intended solely for the recipient.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Journalist Operations in Myanmar Yangon</dc:title>
  <dc:creator/>
  <dc:language>en</dc:language>
  <cp:keywords/>
  <dcterms:created xsi:type="dcterms:W3CDTF">2026-07-29T18:37:41Z</dcterms:created>
  <dcterms:modified xsi:type="dcterms:W3CDTF">2026-07-29T18:37:41Z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