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29a41f08aa4855e4c97429a5c4b20c8e9bb18a5"/>
    <w:p>
      <w:pPr>
        <w:pStyle w:val="Heading1"/>
      </w:pPr>
      <w:r>
        <w:t xml:space="preserve">Project Report: The Role and Evolution of the Journalist in South Korea Seoul</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Editorial Board &amp; Strategic Planning Committee</w:t>
      </w:r>
      <w:r>
        <w:br/>
      </w:r>
      <w:r>
        <w:rPr>
          <w:bCs/>
          <w:b/>
        </w:rPr>
        <w:t xml:space="preserve">From:</w:t>
      </w:r>
      <w:r>
        <w:t xml:space="preserve"> </w:t>
      </w:r>
      <w:r>
        <w:t xml:space="preserve">Media Analysis Division</w:t>
      </w:r>
      <w:r>
        <w:br/>
      </w:r>
    </w:p>
    <w:p>
      <w:pPr>
        <w:pStyle w:val="BodyText"/>
      </w:pPr>
      <w:r>
        <w:t xml:space="preserve">Subject:Analytical Review of Journalistic Practices in South Korea Seoul</w:t>
      </w:r>
    </w:p>
    <w:p>
      <w:r>
        <w:pict>
          <v:rect style="width:0;height:1.5pt" o:hralign="center" o:hrstd="t" o:hr="t"/>
        </w:pict>
      </w:r>
    </w:p>
    <w:p>
      <w:pPr>
        <w:pStyle w:val="FirstParagraph"/>
      </w:pPr>
      <w:r>
        <w:t xml:space="preserve">This Project Report serves as a comprehensive analysis of the current state, challenges, and opportunities for the professional journalist within the dynamic urban landscape of South Korea Seoul. As one of the world's most digitally connected cities, South Korea Seoul presents a unique paradox for media practitioners: an infrastructure that facilitates instantaneous global information dissemination coexists with deeply entrenched traditional hierarchies and intense competitive pressures. This document explores how the identity of the</w:t>
      </w:r>
      <w:r>
        <w:t xml:space="preserve"> </w:t>
      </w:r>
      <w:r>
        <w:rPr>
          <w:bCs/>
          <w:b/>
        </w:rPr>
        <w:t xml:space="preserve">Journalist</w:t>
      </w:r>
      <w:r>
        <w:t xml:space="preserve"> </w:t>
      </w:r>
      <w:r>
        <w:t xml:space="preserve">is being reshaped by digital transformation, public trust dynamics, and geopolitical nuances specific to South Korea Seoul. The objective is to provide stakeholders with a nuanced understanding of how modern reporting functions in this high-stakes environment.</w:t>
      </w:r>
    </w:p>
    <w:p>
      <w:pPr>
        <w:pStyle w:val="BodyText"/>
      </w:pPr>
      <w:r>
        <w:t xml:space="preserve">2. Historical Context and the Legacy of StruggleTo understand the present role of the journalist in South Korea Seoul, one must acknowledge the historical trajectory that defined media independence. During decades of authoritarian rule, journalists often operated under severe censorship and surveillance. The democratization movements in South Korea were significantly fueled by underground newspapers and courageous reporters who risked imprisonment to bring truth to light. This legacy remains potent today; many journalists in South Korea Seoul view their profession not merely as a career but as a civic duty rooted in historical resistance against oppression.</w:t>
      </w:r>
    </w:p>
    <w:p>
      <w:pPr>
        <w:pStyle w:val="BodyText"/>
      </w:pPr>
      <w:r>
        <w:t xml:space="preserve">This historical weight influences current journalistic standards. There is a pervasive sense of urgency and moral responsibility among reporters in the capital. However, it also creates internal friction between older generations who prioritize aggressive investigative exposure and newer cohorts who may adopt more nuanced, data-driven approaches. Understanding this generational divide is crucial for any organization operating within the South Korea Seoul media ecosystem.</w:t>
      </w:r>
    </w:p>
    <w:p>
      <w:pPr>
        <w:pStyle w:val="BodyText"/>
      </w:pPr>
      <w:r>
        <w:t xml:space="preserve">3. The Digital Revolution and New Media FormatsThe landscape of journalism in South Korea Seoul has been radically altered by the rapid adoption of digital technologies. With some of the highest internet penetration rates globally, audiences in South Korea Seoul consume news through mobile-first platforms such as Naver Blog, KakaoTalk Stories, and YouTube channels rather than solely through traditional print or broadcast outlets.</w:t>
      </w:r>
    </w:p>
    <w:p>
      <w:pPr>
        <w:pStyle w:val="BodyText"/>
      </w:pPr>
      <w:r>
        <w:t xml:space="preserve">3.1 The Rise of Independent Digital MediaA significant trend observed in recent years is the emergence of independent digital news organizations. These entities, free from the constraints of large conglomerate ownership often associated with traditional media houses in South Korea Seoul, allow journalists to experiment with long-form content, podcasting, and interactive data journalism. For the modern journalist in South Korea Seoul this means a shift from being solely a reporter to becoming a multi-platform content creator who must manage their own brand alongside their editorial integrity.</w:t>
      </w:r>
    </w:p>
    <w:p>
      <w:pPr>
        <w:pStyle w:val="BodyText"/>
      </w:pPr>
      <w:r>
        <w:t xml:space="preserve">32 Impact of Social Media AlgorithmsThe algorithmic nature of social media platforms dictates visibility. Journalists in South Korea Seoul must now possess technical literacy to optimize headlines and engagement metrics without compromising factual accuracy. This pressure can lead to sensationalism, a challenge that editorial boards must actively mitigate. The balance between viral potential and responsible reporting is the central dilemma facing today's journalist in this hyper-connected city.</w:t>
      </w:r>
    </w:p>
    <w:p>
      <w:pPr>
        <w:pStyle w:val="BodyText"/>
      </w:pPr>
      <w:r>
        <w:t xml:space="preserve">4. Key Challenges Facing Journalists</w:t>
      </w:r>
    </w:p>
    <w:p>
      <w:pPr>
        <w:pStyle w:val="BodyText"/>
      </w:pPr>
      <w:r>
        <w:rPr>
          <w:bCs/>
          <w:b/>
        </w:rPr>
        <w:t xml:space="preserve">Chaebol Influence:</w:t>
      </w:r>
      <w:r>
        <w:t xml:space="preserve">The concentration of media ownership within large conglomerates (chaebols) can lead to self-censorship or biased reporting that aligns with corporate interests rather than public interest. Journalists in South Korea Seoul often navigate complex relationships between their employers' business partners and the stories they cover.</w:t>
      </w:r>
    </w:p>
    <w:p>
      <w:pPr>
        <w:pStyle w:val="BodyText"/>
      </w:pPr>
      <w:r>
        <w:rPr>
          <w:bCs/>
          <w:b/>
        </w:rPr>
        <w:t xml:space="preserve">Economic Pressures:</w:t>
      </w:r>
      <w:r>
        <w:t xml:space="preserve">The decline of traditional advertising revenue has led to budget cuts in newsrooms across South Korea Seoul. This results in larger workloads for fewer staff, impacting the depth of investigative reporting that defines high-quality journalism.</w:t>
      </w:r>
    </w:p>
    <w:p>
      <w:pPr>
        <w:pStyle w:val="BodyText"/>
      </w:pPr>
      <w:r>
        <w:t xml:space="preserve">Jjournalists covering sensitive topics such as corruption, gender issues, or political scandals in South Korea Seoul frequently face online harassment and doxxing. The anonymity provided by the internet allows bad actors to target reporters personally. This creates a chilling effect where journalists may avoid certain beats due to safety concerns. Mental health support and legal protections are becoming critical components of professional development for journalists in South Korea Seoul.</w:t>
      </w:r>
    </w:p>
    <w:p>
      <w:pPr>
        <w:pStyle w:val="BodyText"/>
      </w:pPr>
      <w:r>
        <w:t xml:space="preserve">43 Geopolitical SensitivitiesThe unique geopolitical situation on the Korean peninsula adds another layer of complexity. Journalists in South Korea Seoul must navigate strict regulations regarding national security and unification issues while maintaining journalistic independence. Missteps can lead to legal repercussions, making accurate legal guidance essential for newsrooms operating in the capital.</w:t>
      </w:r>
    </w:p>
    <w:p>
      <w:pPr>
        <w:pStyle w:val="BodyText"/>
      </w:pPr>
      <w:r>
        <w:t xml:space="preserve">5. Opportunities for Innovation and GrowthDespite these challenges, the environment in South Korea Seoul offers unprecedented opportunities for innovation.</w:t>
      </w:r>
    </w:p>
    <w:p>
      <w:pPr>
        <w:pStyle w:val="BodyText"/>
      </w:pPr>
      <w:r>
        <w:rPr>
          <w:bCs/>
          <w:b/>
        </w:rPr>
        <w:t xml:space="preserve">Data-Driven Reporting:</w:t>
      </w:r>
      <w:r>
        <w:t xml:space="preserve">Leveraging big data analytics allows journalists in South Korea Seoul to uncover trends that traditional methods might miss. Collaborations with tech startups and universities can enhance the capacity for sophisticated investigative projects.</w:t>
      </w:r>
    </w:p>
    <w:p>
      <w:pPr>
        <w:pStyle w:val="BodyText"/>
      </w:pPr>
      <w:r>
        <w:t xml:space="preserve">Artificial Intelligence Tools:AIdriven tools can assist in fact-checking, transcription, and initial data sorting, freeing up journalists to focus on analysis and narrative building. Embracing these technologies is vital for staying competitive in the South Korea Seoul market.</w:t>
      </w:r>
    </w:p>
    <w:p>
      <w:pPr>
        <w:pStyle w:val="BodyText"/>
      </w:pPr>
      <w:r>
        <w:t xml:space="preserve">52 Global PerspectiveJjournalists based in South Korea Seoul are well-positioned to serve as bridges between East Asia and the global community. By reporting on regional issues with a global audience in mind, journalists can expand their reach and impact. International collaborations and freelance opportunities for reporters based in South Korea Seoul are growing, allowing for greater diversity of perspective.</w:t>
      </w:r>
    </w:p>
    <w:p>
      <w:pPr>
        <w:pStyle w:val="BodyText"/>
      </w:pPr>
      <w:r>
        <w:t xml:space="preserve">6. ConclusionThis Project Report concludes that the role of the journalist in South Korea Seoul is undergoing a profound transformation. While historical legacies and structural challenges remain significant, the digital revolution offers pathways to renewal and greater public engagement. The success of future journalistic endeavors will depend on the ability of reporters to adapt to new media formats, advocate for ethical standards amidst economic pressures, and leverage technology without sacrificing integrity.</w:t>
      </w:r>
    </w:p>
    <w:p>
      <w:pPr>
        <w:pStyle w:val="BodyText"/>
      </w:pPr>
      <w:r>
        <w:t xml:space="preserve">Stakeholders must invest in training programs that address both technical skills and mental well-being. Furthermore, promoting transparency in ownership and supporting independent media outlets will strengthen the ecosystem for journalists in South Korea Seoul. By addressing these factors, we can ensure that the press remains a robust pillar of democracy and a reliable source of information for citizens across South Korea Seoul.</w:t>
      </w:r>
    </w:p>
    <w:p>
      <w:r>
        <w:pict>
          <v:rect style="width:0;height:1.5pt" o:hralign="center" o:hrstd="t" o:hr="t"/>
        </w:pict>
      </w:r>
    </w:p>
    <w:p>
      <w:pPr>
        <w:pStyle w:val="FirstParagraph"/>
      </w:pPr>
      <w:r>
        <w:rPr>
          <w:iCs/>
          <w:i/>
        </w:rPr>
        <w:t xml:space="preserve">Note: This document is intended for internal strategic planning purposes only. All references to "Journalist," "South Korea Seoul," and specific project phases are subject to ongoing review based on real-time media landscape changes.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Evolution of the Journalist in South Korea Seoul</dc:title>
  <dc:creator/>
  <dc:language>en</dc:language>
  <cp:keywords/>
  <dcterms:created xsi:type="dcterms:W3CDTF">2026-07-29T21:07:33Z</dcterms:created>
  <dcterms:modified xsi:type="dcterms:W3CDTF">2026-07-29T21:07:33Z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