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3" w:name="Xfd390654cd6177010b508cf58e3037be0a1b4b5"/>
    <w:p>
      <w:pPr>
        <w:pStyle w:val="Heading1"/>
      </w:pPr>
      <w:r>
        <w:t xml:space="preserve">Project Report: The Role and Impact of the Judge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Judicial Assistance Commission</w:t>
      </w:r>
      <w:r>
        <w:br/>
      </w:r>
      <w:r>
        <w:rPr>
          <w:bCs/>
          <w:b/>
        </w:rPr>
        <w:t xml:space="preserve">From:</w:t>
      </w:r>
      <w:r>
        <w:t xml:space="preserve"> </w:t>
      </w:r>
      <w:r>
        <w:t xml:space="preserve">Department of Legal Reform and Civil Society Development</w:t>
      </w:r>
      <w:r>
        <w:br/>
      </w:r>
      <w:r>
        <w:t xml:space="preserve">Critical Analysis of the Judiciary System in Afghanistan Kabul</w:t>
      </w:r>
    </w:p>
    <w:bookmarkStart w:id="20" w:name="abstract"/>
    <w:p>
      <w:pPr>
        <w:pStyle w:val="Heading3"/>
      </w:pPr>
      <w:r>
        <w:t xml:space="preserve">Abstract</w:t>
      </w:r>
    </w:p>
    <w:p>
      <w:pPr>
        <w:pStyle w:val="FirstParagraph"/>
      </w:pPr>
      <w:r>
        <w:t xml:space="preserve">This project report provides a comprehensive analysis of the judicial framework within Afghanistan, with a specific focus on the capital city, Kabul. The document explores the multifaceted role of the Judge as a central pillar of legal enforcement and social order in this complex geopolitical landscape. By examining historical contexts, current operational challenges, and future prospects for reform, this report highlights how the institution of the Judge in Afghanistan Kabul serves not only as an arbiter of law but also as a crucial mechanism for societal stability.</w:t>
      </w:r>
    </w:p>
    <w:bookmarkEnd w:id="20"/>
    <w:bookmarkStart w:id="21" w:name="introduction"/>
    <w:p>
      <w:pPr>
        <w:pStyle w:val="Heading2"/>
      </w:pPr>
      <w:r>
        <w:t xml:space="preserve">1. Introduction</w:t>
      </w:r>
    </w:p>
    <w:p>
      <w:pPr>
        <w:pStyle w:val="FirstParagraph"/>
      </w:pPr>
      <w:r>
        <w:t xml:space="preserve">The judicial system in Afghanistan has undergone significant transformations over the past two decades, evolving from a fragmented post-conflict structure to a more formalized state apparatus. However, the effectiveness and perception of this system remain heavily concentrated in urban centers, particularly Kabul. In this context, the figure of the Judge becomes paramount. The Judge is not merely an official who interprets statutes; in Afghanistan Kabul, the Judge represents the tangible presence of rule-of-law efforts amidst a backdrop of insurgency, economic instability, and cultural conservatism.</w:t>
      </w:r>
    </w:p>
    <w:p>
      <w:pPr>
        <w:pStyle w:val="BodyText"/>
      </w:pPr>
      <w:r>
        <w:t xml:space="preserve">This report aims to dissect the operational environment for legal practitioners in Kabul. It assesses how Judges navigate between international human rights standards, local customary laws (Pashtunwali), and Islamic jurisprudence. Understanding the specific dynamics of Kabul is essential because it serves as the administrative heart of Afghanistan, where national laws are formulated and enforced most visibly.</w:t>
      </w:r>
    </w:p>
    <w:bookmarkEnd w:id="21"/>
    <w:bookmarkStart w:id="22" w:name="X116efcfb9fcb27f396b9760a5d3f3bf76b5e78a"/>
    <w:p>
      <w:pPr>
        <w:pStyle w:val="Heading2"/>
      </w:pPr>
      <w:r>
        <w:t xml:space="preserve">2. Historical Context of the Judiciary in Afghanistan</w:t>
      </w:r>
    </w:p>
    <w:p>
      <w:pPr>
        <w:pStyle w:val="FirstParagraph"/>
      </w:pPr>
      <w:r>
        <w:t xml:space="preserve">To understand the current state, one must acknowledge the historical trajectory. Prior to 1978, Afghanistan possessed a relatively modern civil code influenced by French and Soviet legal traditions. The subsequent decades of war decimated this infrastructure, leaving a void filled by warlords and informal dispute resolution mechanisms.</w:t>
      </w:r>
    </w:p>
    <w:p>
      <w:pPr>
        <w:pStyle w:val="BodyText"/>
      </w:pPr>
      <w:r>
        <w:t xml:space="preserve">The post-2001 era saw an ambitious reconstruction of the judiciary. International donors invested heavily in training Judges and building courthouses in Afghanistan Kabul. However, these efforts were often hampered by corruption, lack of security for legal personnel, and a disconnect between statutory law enacted in Kabul and the lived realities of rural populations. The current report focuses on how these historical legacies continue to influence the behavior and authority of the Judge in contemporary settings.</w:t>
      </w:r>
    </w:p>
    <w:bookmarkEnd w:id="22"/>
    <w:bookmarkStart w:id="26" w:name="Xa983a8d06af03b29d5229db3d0540e389db758c"/>
    <w:p>
      <w:pPr>
        <w:pStyle w:val="Heading2"/>
      </w:pPr>
      <w:r>
        <w:t xml:space="preserve">3. The Role of the Judge in Afghanistan Kabul</w:t>
      </w:r>
    </w:p>
    <w:bookmarkStart w:id="23" w:name="adjudication-and-legal-interpretation"/>
    <w:p>
      <w:pPr>
        <w:pStyle w:val="Heading3"/>
      </w:pPr>
      <w:r>
        <w:t xml:space="preserve">3.1 Adjudication and Legal Interpretation</w:t>
      </w:r>
    </w:p>
    <w:p>
      <w:pPr>
        <w:pStyle w:val="FirstParagraph"/>
      </w:pPr>
      <w:r>
        <w:t xml:space="preserve">In Afghanistan Kabul, the primary function of the Judge remains adjudicating disputes ranging from criminal offenses to civil matters such as land ownership and family law. The Judge operates within a hybrid legal system that blends the Civil Code, Islamic Sharia (as interpreted by Hanafi jurisprudence), and emergency decrees. This tripartite framework places immense pressure on the Judge to ensure consistency in rulings while maintaining legitimacy in the eyes of the public.</w:t>
      </w:r>
    </w:p>
    <w:bookmarkEnd w:id="23"/>
    <w:bookmarkStart w:id="24" w:name="mediation-and-social-stability"/>
    <w:p>
      <w:pPr>
        <w:pStyle w:val="Heading3"/>
      </w:pPr>
      <w:r>
        <w:t xml:space="preserve">3.2 Mediation and Social Stability</w:t>
      </w:r>
    </w:p>
    <w:p>
      <w:pPr>
        <w:pStyle w:val="FirstParagraph"/>
      </w:pPr>
      <w:r>
        <w:t xml:space="preserve">Beyond formal rulings, Judges in Afghanistan Kabul often play a mediating role. In a society where tribal ties and family honor are paramount, rigid application of law can sometimes exacerbate conflicts rather than resolve them. Therefore, many Judges in Kabul have adopted alternative dispute resolution (ADR) techniques to settle cases out of court. This approach is critical for maintaining social cohesion in the capital city, where urbanization has strained traditional community structures.</w:t>
      </w:r>
    </w:p>
    <w:bookmarkEnd w:id="24"/>
    <w:bookmarkStart w:id="25" w:name="protection-of-rights"/>
    <w:p>
      <w:pPr>
        <w:pStyle w:val="Heading3"/>
      </w:pPr>
      <w:r>
        <w:t xml:space="preserve">3.3 Protection of Rights</w:t>
      </w:r>
    </w:p>
    <w:p>
      <w:pPr>
        <w:pStyle w:val="FirstParagraph"/>
      </w:pPr>
      <w:r>
        <w:t xml:space="preserve">The Judge serves as a safeguard against arbitrary state action and private oppression. In Afghanistan Kabul, women and minorities often face disproportionate barriers in accessing justice. The role of the Judge is therefore critical in interpreting laws that protect vulnerable groups, such as the Law on the Elimination of Violence Against Women (EVAW). While enforcement remains challenging, progressive Judges in Kabul have set precedents that reinforce constitutional guarantees.</w:t>
      </w:r>
    </w:p>
    <w:bookmarkEnd w:id="25"/>
    <w:bookmarkEnd w:id="26"/>
    <w:bookmarkStart w:id="30" w:name="X26275801a022f19ff10165f619a33ec41ce0807"/>
    <w:p>
      <w:pPr>
        <w:pStyle w:val="Heading2"/>
      </w:pPr>
      <w:r>
        <w:t xml:space="preserve">4. Challenges Facing Judges in Afghanistan Kabul</w:t>
      </w:r>
    </w:p>
    <w:bookmarkStart w:id="27" w:name="security-concerns"/>
    <w:p>
      <w:pPr>
        <w:pStyle w:val="Heading3"/>
      </w:pPr>
      <w:r>
        <w:t xml:space="preserve">4.1 Security Concerns</w:t>
      </w:r>
    </w:p>
    <w:p>
      <w:pPr>
        <w:pStyle w:val="FirstParagraph"/>
      </w:pPr>
      <w:r>
        <w:t xml:space="preserve">No discussion on the Judge in Afghanistan Kabul is complete without addressing security. Judges and court staff have been targets of insurgent attacks, intimidation, and corruption attempts. The fear of retaliation affects judicial independence and morale. In Kabul specifically, while the capital is relatively secure compared to border provinces, targeted assassinations remain a significant threat.</w:t>
      </w:r>
    </w:p>
    <w:bookmarkEnd w:id="27"/>
    <w:bookmarkStart w:id="28" w:name="corruption-and-political-interference"/>
    <w:p>
      <w:pPr>
        <w:pStyle w:val="Heading3"/>
      </w:pPr>
      <w:r>
        <w:t xml:space="preserve">4.2 Corruption and Political Interference</w:t>
      </w:r>
    </w:p>
    <w:p>
      <w:pPr>
        <w:pStyle w:val="FirstParagraph"/>
      </w:pPr>
      <w:r>
        <w:t xml:space="preserve">Pervasive corruption undermines the credibility of the judiciary. Bribery can influence case outcomes, eroding public trust in the institution of the Judge. Furthermore, political interference from powerful figures in Afghanistan Kabul often seeks to sway judicial decisions for personal or partisan gain. This interference compromises the impartiality required for a fair trial.</w:t>
      </w:r>
    </w:p>
    <w:bookmarkEnd w:id="28"/>
    <w:bookmarkStart w:id="29" w:name="capacity-and-resource-constraints"/>
    <w:p>
      <w:pPr>
        <w:pStyle w:val="Heading3"/>
      </w:pPr>
      <w:r>
        <w:t xml:space="preserve">4.3 Capacity and Resource Constraints</w:t>
      </w:r>
    </w:p>
    <w:p>
      <w:pPr>
        <w:pStyle w:val="FirstParagraph"/>
      </w:pPr>
      <w:r>
        <w:t xml:space="preserve">The volume of cases in Afghanistan Kabul far exceeds the capacity of the existing judicial workforce. Overburdened Judges face long delays, leading to "justice delayed is justice denied." Additionally, inadequate resources for legal research, case management systems, and infrastructure hinder efficient operations.</w:t>
      </w:r>
    </w:p>
    <w:bookmarkEnd w:id="29"/>
    <w:bookmarkEnd w:id="30"/>
    <w:bookmarkStart w:id="31" w:name="Xab194f45ad4d4fd823410044325236692750d2a"/>
    <w:p>
      <w:pPr>
        <w:pStyle w:val="Heading2"/>
      </w:pPr>
      <w:r>
        <w:t xml:space="preserve">5. Recommendations for Strengthening the Judiciary</w:t>
      </w:r>
    </w:p>
    <w:p>
      <w:pPr>
        <w:pStyle w:val="FirstParagraph"/>
      </w:pPr>
      <w:r>
        <w:t xml:space="preserve">To enhance the efficacy of the Judge in Afghanistan Kabul, several strategic interventions are recommended:</w:t>
      </w:r>
    </w:p>
    <w:p>
      <w:pPr>
        <w:numPr>
          <w:ilvl w:val="0"/>
          <w:numId w:val="1001"/>
        </w:numPr>
        <w:pStyle w:val="Compact"/>
      </w:pPr>
      <w:r>
        <w:rPr>
          <w:bCs/>
          <w:b/>
        </w:rPr>
        <w:t xml:space="preserve">Institutional Integrity:</w:t>
      </w:r>
    </w:p>
    <w:p>
      <w:pPr>
        <w:numPr>
          <w:ilvl w:val="0"/>
          <w:numId w:val="1001"/>
        </w:numPr>
        <w:pStyle w:val="Compact"/>
      </w:pPr>
      <w:r>
        <w:rPr>
          <w:bCs/>
          <w:b/>
        </w:rPr>
        <w:t xml:space="preserve">Safety Mechanisms:</w:t>
      </w:r>
    </w:p>
    <w:p>
      <w:pPr>
        <w:numPr>
          <w:ilvl w:val="0"/>
          <w:numId w:val="1001"/>
        </w:numPr>
        <w:pStyle w:val="Compact"/>
      </w:pPr>
      <w:r>
        <w:rPr>
          <w:bCs/>
          <w:b/>
        </w:rPr>
        <w:t xml:space="preserve">Continuous Training:</w:t>
      </w:r>
    </w:p>
    <w:p>
      <w:pPr>
        <w:numPr>
          <w:ilvl w:val="0"/>
          <w:numId w:val="1001"/>
        </w:numPr>
        <w:pStyle w:val="Compact"/>
      </w:pPr>
      <w:r>
        <w:rPr>
          <w:bCs/>
          <w:b/>
        </w:rPr>
        <w:t xml:space="preserve">Digital Transformation:</w:t>
      </w:r>
    </w:p>
    <w:bookmarkEnd w:id="31"/>
    <w:bookmarkStart w:id="32" w:name="conclusion"/>
    <w:p>
      <w:pPr>
        <w:pStyle w:val="Heading2"/>
      </w:pPr>
      <w:r>
        <w:t xml:space="preserve">6. Conclusion</w:t>
      </w:r>
    </w:p>
    <w:p>
      <w:pPr>
        <w:pStyle w:val="FirstParagraph"/>
      </w:pPr>
      <w:r>
        <w:t xml:space="preserve">The Judge in Afghanistan Kabul stands at a critical juncture. The institution of the judiciary holds the key to long-term stability, economic development, and human rights protection in the region. While challenges related to security, corruption, and capacity persist, there is a growing recognition among stakeholders of the need for an independent and effective judicial branch.</w:t>
      </w:r>
    </w:p>
    <w:p>
      <w:pPr>
        <w:pStyle w:val="BodyText"/>
      </w:pPr>
      <w:r>
        <w:t xml:space="preserve">For international partners and local reformers alike, supporting the Judge in Afghanistan Kabul is not just about legal technicalities; it is about fostering a culture of accountability and justice. By strengthening the capacity of Judges to deliver fair and timely justice, we contribute to a more resilient society in Afghanistan Kabul. The future of the rule-of-law depends on empowering these judicial actors to function without fear or favor, ensuring that justice is accessible to all citizens residing in the capital.</w:t>
      </w:r>
    </w:p>
    <w:p>
      <w:pPr>
        <w:pStyle w:val="BodyText"/>
      </w:pPr>
      <w:r>
        <w:rPr>
          <w:iCs/>
          <w:i/>
        </w:rPr>
        <w:t xml:space="preserve">This report concludes that sustained investment in the judicial sector of Afghanistan Kabul, centered around the professional development and protection of Judges, is essential for achieving sustainable peace and governance.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Judge in Afghanistan Kabul</dc:title>
  <dc:creator/>
  <dc:language>en</dc:language>
  <cp:keywords/>
  <dcterms:created xsi:type="dcterms:W3CDTF">2026-07-29T14:24:14Z</dcterms:created>
  <dcterms:modified xsi:type="dcterms:W3CDTF">2026-07-29T14:24:14Z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