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Modernization</w:t>
      </w:r>
      <w:r>
        <w:t xml:space="preserve"> </w:t>
      </w:r>
      <w:r>
        <w:t xml:space="preserve">of</w:t>
      </w:r>
      <w:r>
        <w:t xml:space="preserve"> </w:t>
      </w:r>
      <w:r>
        <w:t xml:space="preserve">Judicial</w:t>
      </w:r>
      <w:r>
        <w:t xml:space="preserve"> </w:t>
      </w:r>
      <w:r>
        <w:t xml:space="preserve">Infrastructure</w:t>
      </w:r>
      <w:r>
        <w:t xml:space="preserve"> </w:t>
      </w:r>
      <w:r>
        <w:t xml:space="preserve">in</w:t>
      </w:r>
      <w:r>
        <w:t xml:space="preserve"> </w:t>
      </w:r>
      <w:r>
        <w:t xml:space="preserve">Australia,</w:t>
      </w:r>
      <w:r>
        <w:t xml:space="preserve"> </w:t>
      </w:r>
      <w:r>
        <w:t xml:space="preserve">Melbourne</w:t>
      </w:r>
    </w:p>
    <w:bookmarkStart w:id="31" w:name="X23a3c8a7e06f1d12ba8faa51be704fad6ed4322"/>
    <w:p>
      <w:pPr>
        <w:pStyle w:val="Heading1"/>
      </w:pPr>
      <w:r>
        <w:t xml:space="preserve">Project Report: The Modernization of the Judge System in Australia, Melbourne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Victorian Judicial Commission &amp; Department of Justice and Community Safety</w:t>
      </w:r>
      <w:r>
        <w:br/>
      </w:r>
      <w:r>
        <w:rPr>
          <w:bCs/>
          <w:b/>
        </w:rPr>
        <w:t xml:space="preserve">From:</w:t>
      </w:r>
      <w:r>
        <w:t xml:space="preserve"> </w:t>
      </w:r>
      <w:r>
        <w:t xml:space="preserve">Strategic Implementation Team</w:t>
      </w:r>
      <w:r>
        <w:br/>
      </w:r>
    </w:p>
    <w:bookmarkStart w:id="20" w:name="subject"/>
    <w:p>
      <w:pPr>
        <w:pStyle w:val="Heading1"/>
      </w:pPr>
      <w:r>
        <w:t xml:space="preserve">Subject:</w:t>
      </w:r>
    </w:p>
    <w:p>
      <w:pPr>
        <w:pStyle w:val="FirstParagraph"/>
      </w:pPr>
      <w:r>
        <w:br/>
      </w:r>
      <w:r>
        <w:t xml:space="preserve">Comprehensive Analysis of the Judge Role Within the Legal Framework of Australia, Melbourne.</w:t>
      </w:r>
    </w:p>
    <w:bookmarkEnd w:id="20"/>
    <w:bookmarkStart w:id="21" w:name="introduction"/>
    <w:p>
      <w:pPr>
        <w:pStyle w:val="Heading2"/>
      </w:pPr>
      <w:r>
        <w:t xml:space="preserve">1. Introduction</w:t>
      </w:r>
    </w:p>
    <w:p>
      <w:pPr>
        <w:pStyle w:val="FirstParagraph"/>
      </w:pPr>
      <w:r>
        <w:t xml:space="preserve">The administration of justice is the cornerstone of a democratic society, ensuring that laws are applied fairly, consistently, and impartially. In this context, the figure of the</w:t>
      </w:r>
      <w:r>
        <w:t xml:space="preserve"> </w:t>
      </w:r>
      <w:r>
        <w:rPr>
          <w:bCs/>
          <w:b/>
        </w:rPr>
        <w:t xml:space="preserve">Judge</w:t>
      </w:r>
      <w:r>
        <w:t xml:space="preserve"> </w:t>
      </w:r>
      <w:r>
        <w:t xml:space="preserve">remains paramount. This project report focuses specifically on the evolving role, responsibilities, and technological integration required for a</w:t>
      </w:r>
      <w:r>
        <w:t xml:space="preserve"> </w:t>
      </w:r>
      <w:r>
        <w:rPr>
          <w:bCs/>
          <w:b/>
        </w:rPr>
        <w:t xml:space="preserve">Judge</w:t>
      </w:r>
      <w:r>
        <w:t xml:space="preserve"> </w:t>
      </w:r>
      <w:r>
        <w:t xml:space="preserve">operating within the unique legal ecosystem of</w:t>
      </w:r>
      <w:r>
        <w:t xml:space="preserve"> </w:t>
      </w:r>
      <w:r>
        <w:rPr>
          <w:bCs/>
          <w:b/>
        </w:rPr>
        <w:t xml:space="preserve">Australia Melbourne</w:t>
      </w:r>
      <w:r>
        <w:t xml:space="preserve">. As a major metropolitan hub and the capital of Victoria, Melbourne hosts one of the busiest court systems in Australia. Consequently, understanding how a</w:t>
      </w:r>
      <w:r>
        <w:t xml:space="preserve"> </w:t>
      </w:r>
      <w:r>
        <w:rPr>
          <w:bCs/>
          <w:b/>
        </w:rPr>
        <w:t xml:space="preserve">Judge</w:t>
      </w:r>
      <w:r>
        <w:t xml:space="preserve"> </w:t>
      </w:r>
      <w:r>
        <w:t xml:space="preserve">navigates this complex landscape is essential for modernizing judicial processes.</w:t>
      </w:r>
    </w:p>
    <w:p>
      <w:pPr>
        <w:pStyle w:val="BodyText"/>
      </w:pPr>
      <w:r>
        <w:t xml:space="preserve">The primary objective of this report is to analyze how traditional judicial duties are being reshaped by digital transformation while maintaining the integrity expected of every</w:t>
      </w:r>
      <w:r>
        <w:t xml:space="preserve"> </w:t>
      </w:r>
      <w:r>
        <w:rPr>
          <w:bCs/>
          <w:b/>
        </w:rPr>
        <w:t xml:space="preserve">Judge</w:t>
      </w:r>
      <w:r>
        <w:t xml:space="preserve">. Furthermore, it examines the specific socio-legal demands placed upon the judiciary in</w:t>
      </w:r>
      <w:r>
        <w:t xml:space="preserve"> </w:t>
      </w:r>
      <w:r>
        <w:rPr>
          <w:bCs/>
          <w:b/>
        </w:rPr>
        <w:t xml:space="preserve">Australia Melbourne</w:t>
      </w:r>
      <w:r>
        <w:t xml:space="preserve">, a city known for its diverse population and robust legal culture.</w:t>
      </w:r>
    </w:p>
    <w:bookmarkEnd w:id="21"/>
    <w:bookmarkStart w:id="22" w:name="X98e0d83b4a0003f01a0465f2efcf27d6b907627"/>
    <w:p>
      <w:pPr>
        <w:pStyle w:val="Heading2"/>
      </w:pPr>
      <w:r>
        <w:t xml:space="preserve">2. The Role of the Judge in Modern Jurisprudence</w:t>
      </w:r>
    </w:p>
    <w:p>
      <w:pPr>
        <w:pStyle w:val="FirstParagraph"/>
      </w:pPr>
      <w:r>
        <w:t xml:space="preserve">A</w:t>
      </w:r>
      <w:r>
        <w:t xml:space="preserve"> </w:t>
      </w:r>
      <w:r>
        <w:rPr>
          <w:bCs/>
          <w:b/>
        </w:rPr>
        <w:t xml:space="preserve">Judge</w:t>
      </w:r>
      <w:r>
        <w:t xml:space="preserve"> </w:t>
      </w:r>
      <w:r>
        <w:t xml:space="preserve">is not merely an arbiter of disputes but also a guardian of constitutional rights and procedural fairness. In</w:t>
      </w:r>
      <w:r>
        <w:t xml:space="preserve"> </w:t>
      </w:r>
      <w:r>
        <w:rPr>
          <w:bCs/>
          <w:b/>
        </w:rPr>
        <w:t xml:space="preserve">Australia Melbourne</w:t>
      </w:r>
      <w:r>
        <w:t xml:space="preserve">, judges operate within the state’s hierarchical court system, ranging from the Magistrates’ Court to the Supreme Court of Victoria. The workload for each</w:t>
      </w:r>
      <w:r>
        <w:t xml:space="preserve"> </w:t>
      </w:r>
      <w:r>
        <w:rPr>
          <w:bCs/>
          <w:b/>
        </w:rPr>
        <w:t xml:space="preserve">Judge</w:t>
      </w:r>
      <w:r>
        <w:t xml:space="preserve"> </w:t>
      </w:r>
      <w:r>
        <w:t xml:space="preserve">has increased significantly in recent years, necessitating efficient case management strategies.</w:t>
      </w:r>
    </w:p>
    <w:p>
      <w:pPr>
        <w:pStyle w:val="BodyText"/>
      </w:pPr>
      <w:r>
        <w:t xml:space="preserve">The core duties of a</w:t>
      </w:r>
      <w:r>
        <w:t xml:space="preserve"> </w:t>
      </w:r>
      <w:r>
        <w:rPr>
          <w:bCs/>
          <w:b/>
        </w:rPr>
        <w:t xml:space="preserve">Judge</w:t>
      </w:r>
      <w:r>
        <w:t xml:space="preserve"> </w:t>
      </w:r>
      <w:r>
        <w:t xml:space="preserve">include interpreting legislation, presiding over trials, sentencing offenders where applicable, and ensuring that all parties receive equal treatment under the law. In the context of Melbourne’s multicultural society, a</w:t>
      </w:r>
      <w:r>
        <w:t xml:space="preserve"> </w:t>
      </w:r>
      <w:r>
        <w:rPr>
          <w:bCs/>
          <w:b/>
        </w:rPr>
        <w:t xml:space="preserve">Judge</w:t>
      </w:r>
      <w:r>
        <w:t xml:space="preserve"> </w:t>
      </w:r>
      <w:r>
        <w:t xml:space="preserve">must also possess cultural competence to understand how language barriers or cultural nuances may impact legal proceedings. This requires continuous education and sensitivity training for every serving</w:t>
      </w:r>
      <w:r>
        <w:t xml:space="preserve"> </w:t>
      </w:r>
      <w:r>
        <w:rPr>
          <w:bCs/>
          <w:b/>
        </w:rPr>
        <w:t xml:space="preserve">Judge</w:t>
      </w:r>
      <w:r>
        <w:t xml:space="preserve">.</w:t>
      </w:r>
    </w:p>
    <w:bookmarkEnd w:id="22"/>
    <w:bookmarkStart w:id="23" w:name="Xfb4ffddaf7eaed25127e07504ace2afcbffa82e"/>
    <w:p>
      <w:pPr>
        <w:pStyle w:val="Heading2"/>
      </w:pPr>
      <w:r>
        <w:t xml:space="preserve">3. Technological Integration in the Melbourne Judiciary</w:t>
      </w:r>
    </w:p>
    <w:p>
      <w:pPr>
        <w:pStyle w:val="FirstParagraph"/>
      </w:pPr>
      <w:r>
        <w:t xml:space="preserve">The most significant challenge facing a modern</w:t>
      </w:r>
      <w:r>
        <w:t xml:space="preserve"> </w:t>
      </w:r>
      <w:r>
        <w:rPr>
          <w:bCs/>
          <w:b/>
        </w:rPr>
        <w:t xml:space="preserve">Judge</w:t>
      </w:r>
      <w:r>
        <w:t xml:space="preserve"> </w:t>
      </w:r>
      <w:r>
        <w:t xml:space="preserve">is the integration of technology without compromising judicial independence or accessibility. In</w:t>
      </w:r>
      <w:r>
        <w:t xml:space="preserve"> </w:t>
      </w:r>
      <w:r>
        <w:rPr>
          <w:bCs/>
          <w:b/>
        </w:rPr>
        <w:t xml:space="preserve">Australia Melbourne</w:t>
      </w:r>
      <w:r>
        <w:t xml:space="preserve">, the push for "e-courts" has accelerated post-pandemic. This report highlights several key technological adaptations required for a</w:t>
      </w:r>
      <w:r>
        <w:t xml:space="preserve"> </w:t>
      </w:r>
      <w:r>
        <w:rPr>
          <w:bCs/>
          <w:b/>
        </w:rPr>
        <w:t xml:space="preserve">Judge</w:t>
      </w:r>
      <w:r>
        <w:t xml:space="preserve">:</w:t>
      </w:r>
    </w:p>
    <w:p>
      <w:pPr>
        <w:numPr>
          <w:ilvl w:val="0"/>
          <w:numId w:val="1001"/>
        </w:numPr>
        <w:pStyle w:val="Compact"/>
      </w:pPr>
      <w:r>
        <w:rPr>
          <w:bCs/>
          <w:b/>
        </w:rPr>
        <w:t xml:space="preserve">Digital Case Management Systems:</w:t>
      </w:r>
      <w:r>
        <w:t xml:space="preserve"> </w:t>
      </w:r>
      <w:r>
        <w:t xml:space="preserve">A</w:t>
      </w:r>
      <w:r>
        <w:t xml:space="preserve"> </w:t>
      </w:r>
      <w:r>
        <w:rPr>
          <w:bCs/>
          <w:b/>
        </w:rPr>
        <w:t xml:space="preserve">Judge</w:t>
      </w:r>
      <w:r>
        <w:t xml:space="preserve"> </w:t>
      </w:r>
      <w:r>
        <w:t xml:space="preserve">must be proficient in using secure digital platforms to review evidence, manage dockets, and issue rulings remotely. This reduces administrative bottlenecks.</w:t>
      </w:r>
    </w:p>
    <w:p>
      <w:pPr>
        <w:numPr>
          <w:ilvl w:val="0"/>
          <w:numId w:val="1001"/>
        </w:numPr>
        <w:pStyle w:val="Compact"/>
      </w:pPr>
      <w:r>
        <w:rPr>
          <w:bCs/>
          <w:b/>
        </w:rPr>
        <w:t xml:space="preserve">Virtual Hearings:</w:t>
      </w:r>
      <w:r>
        <w:t xml:space="preserve"> </w:t>
      </w:r>
      <w:r>
        <w:t xml:space="preserve">Following the precedent set during health crises, a</w:t>
      </w:r>
      <w:r>
        <w:t xml:space="preserve"> </w:t>
      </w:r>
      <w:r>
        <w:rPr>
          <w:bCs/>
          <w:b/>
        </w:rPr>
        <w:t xml:space="preserve">Judge</w:t>
      </w:r>
      <w:r>
        <w:t xml:space="preserve"> </w:t>
      </w:r>
      <w:r>
        <w:t xml:space="preserve">in Melbourne is now routinely required to conduct hearings via video conferencing tools. Ensuring that remote proceedings are as dignified and orderly as in-person ones is a critical skill for any contemporary</w:t>
      </w:r>
      <w:r>
        <w:t xml:space="preserve"> </w:t>
      </w:r>
      <w:r>
        <w:rPr>
          <w:bCs/>
          <w:b/>
        </w:rPr>
        <w:t xml:space="preserve">Judge</w:t>
      </w:r>
      <w:r>
        <w:t xml:space="preserve">.</w:t>
      </w:r>
    </w:p>
    <w:p>
      <w:pPr>
        <w:numPr>
          <w:ilvl w:val="0"/>
          <w:numId w:val="1001"/>
        </w:numPr>
        <w:pStyle w:val="Compact"/>
      </w:pPr>
      <w:r>
        <w:rPr>
          <w:bCs/>
          <w:b/>
        </w:rPr>
        <w:t xml:space="preserve">Data Analytics for Sentencing:</w:t>
      </w:r>
      <w:r>
        <w:t xml:space="preserve"> </w:t>
      </w:r>
      <w:r>
        <w:t xml:space="preserve">While a</w:t>
      </w:r>
      <w:r>
        <w:t xml:space="preserve"> </w:t>
      </w:r>
      <w:r>
        <w:rPr>
          <w:bCs/>
          <w:b/>
        </w:rPr>
        <w:t xml:space="preserve">Judge</w:t>
      </w:r>
      <w:r>
        <w:t xml:space="preserve"> </w:t>
      </w:r>
      <w:r>
        <w:t xml:space="preserve">retains full discretion, access to anonymized data analytics allows for more consistent sentencing outcomes across similar cases within the Victorian system.</w:t>
      </w:r>
    </w:p>
    <w:bookmarkEnd w:id="23"/>
    <w:bookmarkStart w:id="27" w:name="X82cfc9aaca9a2f97cae5d42723f1f9c416d3060"/>
    <w:p>
      <w:pPr>
        <w:pStyle w:val="Heading2"/>
      </w:pPr>
      <w:r>
        <w:t xml:space="preserve">4. Challenges Specific to Australia Melbourne</w:t>
      </w:r>
    </w:p>
    <w:p>
      <w:pPr>
        <w:pStyle w:val="FirstParagraph"/>
      </w:pPr>
      <w:r>
        <w:t xml:space="preserve">The environment in which a</w:t>
      </w:r>
      <w:r>
        <w:t xml:space="preserve"> </w:t>
      </w:r>
      <w:r>
        <w:rPr>
          <w:bCs/>
          <w:b/>
        </w:rPr>
        <w:t xml:space="preserve">Judge</w:t>
      </w:r>
      <w:r>
        <w:t xml:space="preserve"> </w:t>
      </w:r>
      <w:r>
        <w:t xml:space="preserve">operates in Melbourne presents distinct challenges compared to other Australian states or international jurisdictions. The density of the city and the high volume of civil and criminal matters create a pressure cooker for the judiciary.</w:t>
      </w:r>
    </w:p>
    <w:bookmarkStart w:id="24" w:name="case-backlogs"/>
    <w:p>
      <w:pPr>
        <w:pStyle w:val="Heading3"/>
      </w:pPr>
      <w:r>
        <w:t xml:space="preserve">4.1 Case Backlogs</w:t>
      </w:r>
    </w:p>
    <w:p>
      <w:pPr>
        <w:pStyle w:val="FirstParagraph"/>
      </w:pPr>
      <w:r>
        <w:t xml:space="preserve">A primary concern for every</w:t>
      </w:r>
      <w:r>
        <w:t xml:space="preserve"> </w:t>
      </w:r>
      <w:r>
        <w:rPr>
          <w:bCs/>
          <w:b/>
        </w:rPr>
        <w:t xml:space="preserve">Judge</w:t>
      </w:r>
      <w:r>
        <w:t xml:space="preserve"> </w:t>
      </w:r>
      <w:r>
        <w:t xml:space="preserve">in Melbourne is the backlog of cases, particularly in family law and complex commercial litigation. Delays can erode public trust in the judicial process. Therefore, a</w:t>
      </w:r>
      <w:r>
        <w:t xml:space="preserve"> </w:t>
      </w:r>
      <w:r>
        <w:rPr>
          <w:bCs/>
          <w:b/>
        </w:rPr>
        <w:t xml:space="preserve">Judge</w:t>
      </w:r>
      <w:r>
        <w:t xml:space="preserve"> </w:t>
      </w:r>
      <w:r>
        <w:t xml:space="preserve">must employ active case management techniques to expedite trials while ensuring due process is not compromised.</w:t>
      </w:r>
    </w:p>
    <w:bookmarkEnd w:id="24"/>
    <w:bookmarkStart w:id="25" w:name="diversity-and-representation"/>
    <w:p>
      <w:pPr>
        <w:pStyle w:val="Heading3"/>
      </w:pPr>
      <w:r>
        <w:t xml:space="preserve">4.2 Diversity and Representation</w:t>
      </w:r>
    </w:p>
    <w:p>
      <w:pPr>
        <w:pStyle w:val="FirstParagraph"/>
      </w:pPr>
      <w:r>
        <w:t xml:space="preserve">Melbourne is one of the most diverse cities in the world. It is imperative that the bench reflects this diversity to maintain legitimacy. Recruitment strategies for new Judges are being reviewed to ensure that candidates from varied backgrounds are encouraged to apply, thereby enriching the perspective each</w:t>
      </w:r>
      <w:r>
        <w:t xml:space="preserve"> </w:t>
      </w:r>
      <w:r>
        <w:rPr>
          <w:bCs/>
          <w:b/>
        </w:rPr>
        <w:t xml:space="preserve">Judge</w:t>
      </w:r>
      <w:r>
        <w:t xml:space="preserve"> </w:t>
      </w:r>
      <w:r>
        <w:t xml:space="preserve">brings to the courtroom.</w:t>
      </w:r>
    </w:p>
    <w:bookmarkEnd w:id="25"/>
    <w:bookmarkStart w:id="26" w:name="mental-health-and-wellbeing"/>
    <w:p>
      <w:pPr>
        <w:pStyle w:val="Heading3"/>
      </w:pPr>
      <w:r>
        <w:t xml:space="preserve">4.3 Mental Health and Wellbeing</w:t>
      </w:r>
    </w:p>
    <w:p>
      <w:pPr>
        <w:pStyle w:val="FirstParagraph"/>
      </w:pPr>
      <w:r>
        <w:t xml:space="preserve">The psychological toll on a Judge cannot be understated. Exposure to traumatic evidence, high-stakes decisions, and immense public scrutiny affects mental health. In</w:t>
      </w:r>
      <w:r>
        <w:t xml:space="preserve"> </w:t>
      </w:r>
      <w:r>
        <w:rPr>
          <w:bCs/>
          <w:b/>
        </w:rPr>
        <w:t xml:space="preserve">Australia Melbourne</w:t>
      </w:r>
      <w:r>
        <w:t xml:space="preserve">, new support systems have been introduced for Judges, recognizing that the wellbeing of a Judge is intrinsically linked to the quality of justice delivered.</w:t>
      </w:r>
    </w:p>
    <w:bookmarkEnd w:id="26"/>
    <w:bookmarkEnd w:id="27"/>
    <w:bookmarkStart w:id="28" w:name="recommendations-for-implementation"/>
    <w:p>
      <w:pPr>
        <w:pStyle w:val="Heading2"/>
      </w:pPr>
      <w:r>
        <w:t xml:space="preserve">5. Recommendations for Implementation</w:t>
      </w:r>
    </w:p>
    <w:p>
      <w:pPr>
        <w:pStyle w:val="FirstParagraph"/>
      </w:pPr>
      <w:r>
        <w:t xml:space="preserve">To enhance the effectiveness of a Judge within the framework of Australia Melbourne, this project report proposes the following recommendations:</w:t>
      </w:r>
    </w:p>
    <w:p>
      <w:pPr>
        <w:numPr>
          <w:ilvl w:val="0"/>
          <w:numId w:val="1002"/>
        </w:numPr>
        <w:pStyle w:val="Compact"/>
      </w:pPr>
      <w:r>
        <w:rPr>
          <w:bCs/>
          <w:b/>
        </w:rPr>
        <w:t xml:space="preserve">Mandatory Digital Literacy Training:</w:t>
      </w:r>
      <w:r>
        <w:t xml:space="preserve">All Judges must undergo regular training to stay updated on emerging legal technologies.</w:t>
      </w:r>
    </w:p>
    <w:p>
      <w:pPr>
        <w:numPr>
          <w:ilvl w:val="0"/>
          <w:numId w:val="1002"/>
        </w:numPr>
        <w:pStyle w:val="Compact"/>
      </w:pPr>
      <w:r>
        <w:rPr>
          <w:bCs/>
          <w:b/>
        </w:rPr>
        <w:t xml:space="preserve">Cultural Competency Workshops:</w:t>
      </w:r>
      <w:r>
        <w:t xml:space="preserve"> </w:t>
      </w:r>
      <w:r>
        <w:t xml:space="preserve">Enhanced programs specifically tailored for Melbourne’s demographic profile should be mandatory for all sitting Judges.</w:t>
      </w:r>
    </w:p>
    <w:p>
      <w:pPr>
        <w:numPr>
          <w:ilvl w:val="0"/>
          <w:numId w:val="1002"/>
        </w:numPr>
        <w:pStyle w:val="Compact"/>
      </w:pPr>
      <w:r>
        <w:rPr>
          <w:bCs/>
          <w:b/>
        </w:rPr>
        <w:t xml:space="preserve">Sustainable Workload Management:</w:t>
      </w:r>
      <w:r>
        <w:t xml:space="preserve"> </w:t>
      </w:r>
      <w:r>
        <w:t xml:space="preserve">Implementation of AI-assisted administrative tools to reduce the non-judicial burden on each Judge, allowing them to focus more on adjudication.</w:t>
      </w:r>
    </w:p>
    <w:p>
      <w:pPr>
        <w:numPr>
          <w:ilvl w:val="0"/>
          <w:numId w:val="1002"/>
        </w:numPr>
        <w:pStyle w:val="Compact"/>
      </w:pPr>
      <w:r>
        <w:rPr>
          <w:bCs/>
          <w:b/>
        </w:rPr>
        <w:t xml:space="preserve">Rural-Urban Bridging Initiatives:</w:t>
      </w:r>
      <w:r>
        <w:t xml:space="preserve"> </w:t>
      </w:r>
      <w:r>
        <w:t xml:space="preserve">While focusing on Melbourne, Judges should participate in circuit courts that connect urban legal standards with regional needs, fostering a unified national judicial identity.</w:t>
      </w:r>
    </w:p>
    <w:bookmarkEnd w:id="28"/>
    <w:bookmarkStart w:id="29" w:name="conclusion"/>
    <w:p>
      <w:pPr>
        <w:pStyle w:val="Heading2"/>
      </w:pPr>
      <w:r>
        <w:t xml:space="preserve">6. Conclusion</w:t>
      </w:r>
    </w:p>
    <w:p>
      <w:pPr>
        <w:pStyle w:val="FirstParagraph"/>
      </w:pPr>
      <w:r>
        <w:t xml:space="preserve">In conclusion, the role of the Judge is undergoing a profound transformation. In Australia Melbourne, this change is driven by technological advancement, demographic shifts, and an urgent need for efficiency. A modern Judge must be not only a legal expert but also a technologically adept administrator and a culturally aware mediator.</w:t>
      </w:r>
    </w:p>
    <w:p>
      <w:pPr>
        <w:pStyle w:val="BodyText"/>
      </w:pPr>
      <w:r>
        <w:t xml:space="preserve">The success of the judicial system in Melbourne depends on how well we support our Judges. By investing in their training, wellbeing, and technological resources, we ensure that the promise of justice remains accessible to all citizens. This report serves as a blueprint for future policy decisions regarding the judiciary in this vital Australian city.</w:t>
      </w:r>
    </w:p>
    <w:bookmarkEnd w:id="29"/>
    <w:bookmarkStart w:id="30" w:name="references-and-further-reading"/>
    <w:p>
      <w:pPr>
        <w:pStyle w:val="Heading2"/>
      </w:pPr>
      <w:r>
        <w:t xml:space="preserve">7. References and Further Reading</w:t>
      </w:r>
    </w:p>
    <w:p>
      <w:pPr>
        <w:pStyle w:val="FirstParagraph"/>
      </w:pPr>
      <w:r>
        <w:t xml:space="preserve">- Victorian Courts Directory: Roles and Responsibilities of Judges.</w:t>
      </w:r>
      <w:r>
        <w:br/>
      </w:r>
      <w:r>
        <w:t xml:space="preserve">- "Digital Justice in Australia," Australian Institute of Judicial Administration.</w:t>
      </w:r>
      <w:r>
        <w:br/>
      </w:r>
      <w:r>
        <w:t xml:space="preserve">- Melbourne Justice Report 2023: Access and Equity in the Supreme Court of Victoria.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Modernization of Judicial Infrastructure in Australia, Melbourne</dc:title>
  <dc:creator/>
  <cp:keywords/>
  <dcterms:created xsi:type="dcterms:W3CDTF">2026-07-29T11:00:40Z</dcterms:created>
  <dcterms:modified xsi:type="dcterms:W3CDTF">2026-07-29T11:00:40Z</dcterms:modified>
</cp:coreProperties>
</file>

<file path=docProps/custom.xml><?xml version="1.0" encoding="utf-8"?>
<Properties xmlns="http://schemas.openxmlformats.org/officeDocument/2006/custom-properties" xmlns:vt="http://schemas.openxmlformats.org/officeDocument/2006/docPropsVTypes"/>
</file>