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System</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8" w:name="X0492a81362f7f9ce0ea2024c8704ffb40a04f76"/>
    <w:p>
      <w:pPr>
        <w:pStyle w:val="Heading1"/>
      </w:pPr>
      <w:r>
        <w:t xml:space="preserve">Project Report: Implementation of the 'Judge' System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Kingdom of Belgium</w:t>
      </w:r>
      <w:r>
        <w:br/>
      </w:r>
      <w:r>
        <w:rPr>
          <w:bCs/>
          <w:b/>
        </w:rPr>
        <w:t xml:space="preserve">From:</w:t>
      </w:r>
      <w:r>
        <w:t xml:space="preserve"> </w:t>
      </w:r>
      <w:r>
        <w:t xml:space="preserve">Digital Justice Innovation Team</w:t>
      </w:r>
      <w:r>
        <w:br/>
      </w:r>
      <w:r>
        <w:rPr>
          <w:bCs/>
          <w:b/>
        </w:rPr>
        <w:t xml:space="preserve">Status:</w:t>
      </w:r>
      <w:r>
        <w:t xml:space="preserve">Draft for Review</w:t>
      </w:r>
      <w:r>
        <w:br/>
      </w:r>
    </w:p>
    <w:bookmarkStart w:id="20" w:name="executive-summary"/>
    <w:p>
      <w:pPr>
        <w:pStyle w:val="Heading2"/>
      </w:pPr>
      <w:r>
        <w:t xml:space="preserve">1. Executive Summary</w:t>
      </w:r>
    </w:p>
    <w:p>
      <w:pPr>
        <w:pStyle w:val="FirstParagraph"/>
      </w:pPr>
      <w:r>
        <w:t xml:space="preserve">This Project Report outlines the strategic implementation and operational framework of the 'Judge' system, a comprehensive digital infrastructure initiative designed specifically for the judicial context in Belgium Brussels. As one of Europe's most complex legal jurisdictions, Brussels serves as both a national hub for Belgian law and an international center for EU regulations. The 'Judge' project aims to modernize case management, enhance transparency, and improve efficiency within the courtrooms and administrative offices of this region. This document details the objectives, technical architecture, challenges specific to Belgium Brussels, expected outcomes, and long-term sustainability plans.</w:t>
      </w:r>
    </w:p>
    <w:bookmarkEnd w:id="20"/>
    <w:bookmarkStart w:id="21" w:name="background-and-context"/>
    <w:p>
      <w:pPr>
        <w:pStyle w:val="Heading2"/>
      </w:pPr>
      <w:r>
        <w:t xml:space="preserve">2. Background and Context</w:t>
      </w:r>
    </w:p>
    <w:p>
      <w:pPr>
        <w:pStyle w:val="FirstParagraph"/>
      </w:pPr>
      <w:r>
        <w:t xml:space="preserve">The judicial landscape in Belgium is characterized by its multilingual nature (Dutch, French, German) and its layered jurisdictional structure. Brussels-Capital Region holds a unique position as the capital of Europe, hosting numerous international tribunals alongside local Belgian courts. Historically, the paper-based processes prevalent in these institutions have led to significant backlogs and inefficiencies.</w:t>
      </w:r>
    </w:p>
    <w:p>
      <w:pPr>
        <w:pStyle w:val="BodyText"/>
      </w:pPr>
      <w:r>
        <w:t xml:space="preserve">The 'Judge' system was conceived not merely as a software update, but as a holistic transformation project tailored to the specific legal and cultural nuances of Belgium Brussels. The initiative recognizes that any technological intervention must respect the civil law traditions of Belgium while integrating modern agile methodologies. The goal is to create a seamless interface between judges, lawyers, court clerks, and citizens across the diverse linguistic communities present in Brussels.</w:t>
      </w:r>
    </w:p>
    <w:bookmarkEnd w:id="21"/>
    <w:bookmarkStart w:id="22" w:name="objectives-of-the-judge-system"/>
    <w:p>
      <w:pPr>
        <w:pStyle w:val="Heading2"/>
      </w:pPr>
      <w:r>
        <w:t xml:space="preserve">3. Objectives of the 'Judge' System</w:t>
      </w:r>
    </w:p>
    <w:p>
      <w:pPr>
        <w:pStyle w:val="FirstParagraph"/>
      </w:pPr>
      <w:r>
        <w:t xml:space="preserve">The primary objectives of deploying the 'Judge' system in Belgium Brussels are as follows:</w:t>
      </w:r>
    </w:p>
    <w:p>
      <w:pPr>
        <w:numPr>
          <w:ilvl w:val="0"/>
          <w:numId w:val="1001"/>
        </w:numPr>
        <w:pStyle w:val="Compact"/>
      </w:pPr>
      <w:r>
        <w:rPr>
          <w:bCs/>
          <w:b/>
        </w:rPr>
        <w:t xml:space="preserve">Digital Transformation:</w:t>
      </w:r>
      <w:r>
        <w:t xml:space="preserve">To transition 100% of case filings and judicial records into a secure, centralized digital database accessible within the Belgian Brussels court network.</w:t>
      </w:r>
    </w:p>
    <w:p>
      <w:pPr>
        <w:numPr>
          <w:ilvl w:val="0"/>
          <w:numId w:val="1001"/>
        </w:numPr>
        <w:pStyle w:val="Compact"/>
      </w:pPr>
      <w:r>
        <w:rPr>
          <w:bCs/>
          <w:b/>
        </w:rPr>
        <w:t xml:space="preserve">Multilingual Support:</w:t>
      </w:r>
      <w:r>
        <w:t xml:space="preserve">To ensure the interface supports real-time translation and documentation in French, Dutch, and English, reflecting the trilingual reality of Belgium Brussels.</w:t>
      </w:r>
    </w:p>
    <w:p>
      <w:pPr>
        <w:numPr>
          <w:ilvl w:val="0"/>
          <w:numId w:val="1001"/>
        </w:numPr>
        <w:pStyle w:val="Compact"/>
      </w:pPr>
      <w:r>
        <w:rPr>
          <w:bCs/>
          <w:b/>
        </w:rPr>
        <w:t xml:space="preserve">Efficiency Enhancement:</w:t>
      </w:r>
      <w:r>
        <w:t xml:space="preserve">To reduce administrative processing time by at least 40% through automated workflow routing and intelligent document classification.</w:t>
      </w:r>
    </w:p>
    <w:p>
      <w:pPr>
        <w:numPr>
          <w:ilvl w:val="0"/>
          <w:numId w:val="1001"/>
        </w:numPr>
        <w:pStyle w:val="Compact"/>
      </w:pPr>
      <w:r>
        <w:rPr>
          <w:bCs/>
          <w:b/>
        </w:rPr>
        <w:t xml:space="preserve">Data Security:</w:t>
      </w:r>
      <w:r>
        <w:t xml:space="preserve">To implement GDPR-compliant security protocols that meet the highest standards required for sensitive legal data in the European Union.</w:t>
      </w:r>
    </w:p>
    <w:bookmarkEnd w:id="22"/>
    <w:bookmarkStart w:id="23" w:name="technical-architecture"/>
    <w:p>
      <w:pPr>
        <w:pStyle w:val="Heading2"/>
      </w:pPr>
      <w:r>
        <w:t xml:space="preserve">4. Technical Architecture</w:t>
      </w:r>
    </w:p>
    <w:p>
      <w:pPr>
        <w:pStyle w:val="FirstParagraph"/>
      </w:pPr>
      <w:r>
        <w:t xml:space="preserve">The 'Judge' system is built on a microservices architecture, allowing for modular updates and scalability. Key components include:</w:t>
      </w:r>
    </w:p>
    <w:p>
      <w:pPr>
        <w:numPr>
          <w:ilvl w:val="0"/>
          <w:numId w:val="1002"/>
        </w:numPr>
        <w:pStyle w:val="Compact"/>
      </w:pPr>
      <w:r>
        <w:rPr>
          <w:bCs/>
          <w:b/>
        </w:rPr>
        <w:t xml:space="preserve">User Interface Layer:</w:t>
      </w:r>
      <w:r>
        <w:t xml:space="preserve">A responsive web portal designed for ease of use by non-technical users, including elderly citizens and busy legal professionals.</w:t>
      </w:r>
    </w:p>
    <w:p>
      <w:pPr>
        <w:numPr>
          <w:ilvl w:val="0"/>
          <w:numId w:val="1002"/>
        </w:numPr>
        <w:pStyle w:val="Compact"/>
      </w:pPr>
      <w:r>
        <w:rPr>
          <w:bCs/>
          <w:b/>
        </w:rPr>
        <w:t xml:space="preserve">Data Management Layer:</w:t>
      </w:r>
      <w:r>
        <w:t xml:space="preserve">A robust backend database hosted on sovereign cloud infrastructure within Belgium to ensure data sovereignty. This layer handles encryption, backup, and recovery processes specific to judicial archives.</w:t>
      </w:r>
    </w:p>
    <w:p>
      <w:pPr>
        <w:numPr>
          <w:ilvl w:val="0"/>
          <w:numId w:val="1002"/>
        </w:numPr>
        <w:pStyle w:val="Compact"/>
      </w:pPr>
      <w:r>
        <w:rPr>
          <w:bCs/>
          <w:b/>
        </w:rPr>
        <w:t xml:space="preserve">Integration Layer:</w:t>
      </w:r>
      <w:r>
        <w:t xml:space="preserve">APIs that connect 'Judge' with other existing Belgian federal systems, such as the National Register and police databases, ensuring real-time verification of identities and records.</w:t>
      </w:r>
    </w:p>
    <w:bookmarkEnd w:id="23"/>
    <w:bookmarkStart w:id="24" w:name="challenges-specific-to-belgium-brussels"/>
    <w:p>
      <w:pPr>
        <w:pStyle w:val="Heading2"/>
      </w:pPr>
      <w:r>
        <w:t xml:space="preserve">5. Challenges Specific to Belgium Brussels</w:t>
      </w:r>
    </w:p>
    <w:p>
      <w:pPr>
        <w:pStyle w:val="FirstParagraph"/>
      </w:pPr>
      <w:r>
        <w:t xml:space="preserve">Implementing 'Judge' in Belgium Brussels presented unique challenges that required tailored solutions:</w:t>
      </w:r>
    </w:p>
    <w:p>
      <w:pPr>
        <w:pStyle w:val="BodyText"/>
      </w:pPr>
      <w:r>
        <w:rPr>
          <w:bCs/>
          <w:b/>
        </w:rPr>
        <w:t xml:space="preserve">Linguistic Complexity:</w:t>
      </w:r>
      <w:r>
        <w:t xml:space="preserve">Different from other regions, legal terminology in French and Dutch can have nuanced differences that automated translation engines often miss. The team collaborated with legal linguists to train the AI models specifically on Belgian jurisprudence to ensure accuracy.</w:t>
      </w:r>
    </w:p>
    <w:p>
      <w:pPr>
        <w:pStyle w:val="BodyText"/>
      </w:pPr>
      <w:r>
        <w:rPr>
          <w:bCs/>
          <w:b/>
        </w:rPr>
        <w:t xml:space="preserve">Institutional Fragmentation:</w:t>
      </w:r>
      <w:r>
        <w:t xml:space="preserve">The overlap between federal Belgian courts and regional Brussels jurisdictions required careful stakeholder management. Extensive workshops were held in Brussels to align the workflows of different judicial bodies, ensuring that 'Judge' serves as a unifying platform rather than a fragmented tool.</w:t>
      </w:r>
    </w:p>
    <w:p>
      <w:pPr>
        <w:pStyle w:val="BodyText"/>
      </w:pPr>
      <w:r>
        <w:rPr>
          <w:bCs/>
          <w:b/>
        </w:rPr>
        <w:t xml:space="preserve">Legacy Systems:</w:t>
      </w:r>
      <w:r>
        <w:t xml:space="preserve">Many older court offices in the heart of Brussels rely on outdated hardware. The 'Judge' project included a hardware upgrade component to ensure that all endpoints could support the new system without compromising performance.</w:t>
      </w:r>
    </w:p>
    <w:bookmarkEnd w:id="24"/>
    <w:bookmarkStart w:id="25" w:name="implementation-roadmap"/>
    <w:p>
      <w:pPr>
        <w:pStyle w:val="Heading2"/>
      </w:pPr>
      <w:r>
        <w:t xml:space="preserve">6. Implementation Roadmap</w:t>
      </w:r>
    </w:p>
    <w:p>
      <w:pPr>
        <w:pStyle w:val="FirstParagraph"/>
      </w:pPr>
      <w:r>
        <w:t xml:space="preserve">The deployment of 'Judge' in Belgium Brussels follows a phased approach:</w:t>
      </w:r>
    </w:p>
    <w:p>
      <w:pPr>
        <w:numPr>
          <w:ilvl w:val="0"/>
          <w:numId w:val="1003"/>
        </w:numPr>
        <w:pStyle w:val="Compact"/>
      </w:pPr>
      <w:r>
        <w:rPr>
          <w:bCs/>
          <w:b/>
        </w:rPr>
        <w:t xml:space="preserve">Phase 1 (Months 1-3):</w:t>
      </w:r>
      <w:r>
        <w:t xml:space="preserve">Pilot testing in three selected courts in Brussels. Focus on feedback collection from judges and clerks.</w:t>
      </w:r>
    </w:p>
    <w:p>
      <w:pPr>
        <w:numPr>
          <w:ilvl w:val="0"/>
          <w:numId w:val="1003"/>
        </w:numPr>
        <w:pStyle w:val="Compact"/>
      </w:pPr>
      <w:r>
        <w:rPr>
          <w:bCs/>
          <w:b/>
        </w:rPr>
        <w:t xml:space="preserve">Phase 2 (Months 4-6):</w:t>
      </w:r>
      <w:r>
        <w:t xml:space="preserve">Broad rollout to all civil courts within the Brussels-Capital Region.</w:t>
      </w:r>
    </w:p>
    <w:p>
      <w:pPr>
        <w:numPr>
          <w:ilvl w:val="0"/>
          <w:numId w:val="1003"/>
        </w:numPr>
        <w:pStyle w:val="Compact"/>
      </w:pPr>
      <w:r>
        <w:rPr>
          <w:bCs/>
          <w:b/>
        </w:rPr>
        <w:t xml:space="preserve">Phase 3 (Months 7-9):</w:t>
      </w:r>
      <w:r>
        <w:t xml:space="preserve">Integration with criminal justice subsystems and international liaison offices.</w:t>
      </w:r>
    </w:p>
    <w:p>
      <w:pPr>
        <w:numPr>
          <w:ilvl w:val="0"/>
          <w:numId w:val="1003"/>
        </w:numPr>
        <w:pStyle w:val="Compact"/>
      </w:pPr>
      <w:r>
        <w:rPr>
          <w:bCs/>
          <w:b/>
        </w:rPr>
        <w:t xml:space="preserve">Phase 4 (Month 10 onwards):</w:t>
      </w:r>
      <w:r>
        <w:t xml:space="preserve">Full system evaluation, optimization, and expansion to support cross-border EU judicial requests facilitated from Brussels.</w:t>
      </w:r>
    </w:p>
    <w:bookmarkEnd w:id="25"/>
    <w:bookmarkStart w:id="26" w:name="expected-outcomes-and-benefits"/>
    <w:p>
      <w:pPr>
        <w:pStyle w:val="Heading2"/>
      </w:pPr>
      <w:r>
        <w:t xml:space="preserve">7. Expected Outcomes and Benefits</w:t>
      </w:r>
    </w:p>
    <w:p>
      <w:pPr>
        <w:pStyle w:val="FirstParagraph"/>
      </w:pPr>
      <w:r>
        <w:t xml:space="preserve">The successful implementation of 'Judge' in Belgium Brussels is projected to yield significant benefits:</w:t>
      </w:r>
    </w:p>
    <w:p>
      <w:pPr>
        <w:numPr>
          <w:ilvl w:val="0"/>
          <w:numId w:val="1004"/>
        </w:numPr>
        <w:pStyle w:val="Compact"/>
      </w:pPr>
      <w:r>
        <w:rPr>
          <w:bCs/>
          <w:b/>
        </w:rPr>
        <w:t xml:space="preserve">Faster Justice Delivery:</w:t>
      </w:r>
      <w:r>
        <w:t xml:space="preserve">Citizens in Brussels will experience reduced wait times for hearings due to streamlined scheduling and document pre-processing.</w:t>
      </w:r>
    </w:p>
    <w:p>
      <w:pPr>
        <w:numPr>
          <w:ilvl w:val="0"/>
          <w:numId w:val="1004"/>
        </w:numPr>
        <w:pStyle w:val="Compact"/>
      </w:pPr>
      <w:r>
        <w:rPr>
          <w:bCs/>
          <w:b/>
        </w:rPr>
        <w:t xml:space="preserve">Increased Transparency:</w:t>
      </w:r>
      <w:r>
        <w:t xml:space="preserve">A public-facing portal (with restricted access for privacy reasons) will allow stakeholders to track case statuses in real-time, fostering trust in the judicial system.</w:t>
      </w:r>
    </w:p>
    <w:p>
      <w:pPr>
        <w:numPr>
          <w:ilvl w:val="0"/>
          <w:numId w:val="1004"/>
        </w:numPr>
        <w:pStyle w:val="Compact"/>
      </w:pPr>
      <w:r>
        <w:rPr>
          <w:bCs/>
          <w:b/>
        </w:rPr>
        <w:t xml:space="preserve">Cost Reduction:</w:t>
      </w:r>
      <w:r>
        <w:t xml:space="preserve">Elimination of physical storage costs and reduction in administrative labor hours will result in substantial budget savings for the Ministry of Justice.</w:t>
      </w:r>
    </w:p>
    <w:bookmarkEnd w:id="26"/>
    <w:bookmarkStart w:id="27" w:name="conclusion"/>
    <w:p>
      <w:pPr>
        <w:pStyle w:val="Heading2"/>
      </w:pPr>
      <w:r>
        <w:t xml:space="preserve">8. Conclusion</w:t>
      </w:r>
    </w:p>
    <w:p>
      <w:pPr>
        <w:pStyle w:val="FirstParagraph"/>
      </w:pPr>
      <w:r>
        <w:t xml:space="preserve">The 'Judge' system represents a pivotal step forward for the judicial infrastructure in Belgium Brussels. By addressing the specific linguistic, cultural, and technical challenges of this vital European hub, the project ensures that justice is not only accessible but also efficient and modern. This Project Report confirms that with proper execution, 'Judge' will set a benchmark for digital justice across Europe.</w:t>
      </w:r>
    </w:p>
    <w:p>
      <w:pPr>
        <w:pStyle w:val="BodyText"/>
      </w:pPr>
      <w:r>
        <w:t xml:space="preserve">The Ministry of Justice is requested to approve the final budget allocation for Phase 1 immediately to commence operations in Brussels by Q1 next year.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'Judge' System in Belgium Brussels</dc:title>
  <dc:creator/>
  <dc:language>en</dc:language>
  <cp:keywords/>
  <dcterms:created xsi:type="dcterms:W3CDTF">2026-07-30T03:58:47Z</dcterms:created>
  <dcterms:modified xsi:type="dcterms:W3CDTF">2026-07-30T03:58:47Z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