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Judicial</w:t>
      </w:r>
      <w:r>
        <w:t xml:space="preserve"> </w:t>
      </w:r>
      <w:r>
        <w:t xml:space="preserve">Efficiency</w:t>
      </w:r>
      <w:r>
        <w:t xml:space="preserve"> </w:t>
      </w:r>
      <w:r>
        <w:t xml:space="preserve">and</w:t>
      </w:r>
      <w:r>
        <w:t xml:space="preserve"> </w:t>
      </w:r>
      <w:r>
        <w:t xml:space="preserve">Accessibility</w:t>
      </w:r>
      <w:r>
        <w:t xml:space="preserve"> </w:t>
      </w:r>
      <w:r>
        <w:t xml:space="preserve">Initiative</w:t>
      </w:r>
      <w:r>
        <w:t xml:space="preserve"> </w:t>
      </w:r>
      <w:r>
        <w:t xml:space="preserve">(JEAII)</w:t>
      </w:r>
      <w:r>
        <w:t xml:space="preserve"> </w:t>
      </w:r>
      <w:r>
        <w:t xml:space="preserve">for</w:t>
      </w:r>
      <w:r>
        <w:t xml:space="preserve"> </w:t>
      </w:r>
      <w:r>
        <w:t xml:space="preserve">Toronto</w:t>
      </w:r>
      <w:r>
        <w:t xml:space="preserve"> </w:t>
      </w:r>
      <w:r>
        <w:t xml:space="preserve">Courts</w:t>
      </w:r>
    </w:p>
    <w:bookmarkStart w:id="31" w:name="X0c4e3e8cf6de51636bfc1623a60e191546d7566"/>
    <w:p>
      <w:pPr>
        <w:pStyle w:val="Heading1"/>
      </w:pPr>
      <w:r>
        <w:t xml:space="preserve">Project Report: Enhancing Judicial Services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Ontario Ministry of the Attorney General &amp; Toronto District Board</w:t>
      </w:r>
      <w:r>
        <w:br/>
      </w:r>
      <w:r>
        <w:rPr>
          <w:bCs/>
          <w:b/>
        </w:rPr>
        <w:t xml:space="preserve">From:</w:t>
      </w:r>
      <w:r>
        <w:t xml:space="preserve"> </w:t>
      </w:r>
      <w:r>
        <w:t xml:space="preserve">Project Management Office, Judicial Modernization Division</w:t>
      </w:r>
      <w:r>
        <w:br/>
      </w:r>
      <w:r>
        <w:t xml:space="preserve">Comprehensive Review and Expansion of Judge Allocation and Case Management Protocols in Canada Toronto</w:t>
      </w:r>
    </w:p>
    <w:bookmarkStart w:id="20" w:name="executive-summary"/>
    <w:p>
      <w:pPr>
        <w:pStyle w:val="Heading2"/>
      </w:pPr>
      <w:r>
        <w:t xml:space="preserve">Executive Summary</w:t>
      </w:r>
    </w:p>
    <w:p>
      <w:pPr>
        <w:pStyle w:val="FirstParagraph"/>
      </w:pPr>
      <w:r>
        <w:t xml:space="preserve">This project report outlines a strategic initiative designed to optimize the functioning of the judicial system within Canada Toronto. As one of the most densely populated urban centers in Canada, Toronto faces unique challenges regarding court backlogs, resource allocation, and public access to justice. The primary objective of this report is to propose a structured framework for improving how a</w:t>
      </w:r>
      <w:r>
        <w:t xml:space="preserve"> </w:t>
      </w:r>
      <w:r>
        <w:rPr>
          <w:bCs/>
          <w:b/>
        </w:rPr>
        <w:t xml:space="preserve">Judge</w:t>
      </w:r>
      <w:r>
        <w:t xml:space="preserve"> </w:t>
      </w:r>
      <w:r>
        <w:t xml:space="preserve">operates within this specific jurisdiction. By focusing on digital integration, specialized training, and equitable scheduling, we aim to ensure that the administration of justice in Canada Toronto is both efficient and fair. This document serves as a blueprint for stakeholders involved in legal policy reform and municipal governance.</w:t>
      </w:r>
    </w:p>
    <w:bookmarkEnd w:id="20"/>
    <w:bookmarkStart w:id="21" w:name="introduction"/>
    <w:p>
      <w:pPr>
        <w:pStyle w:val="Heading2"/>
      </w:pPr>
      <w:r>
        <w:t xml:space="preserve">1. Introduction</w:t>
      </w:r>
    </w:p>
    <w:p>
      <w:pPr>
        <w:pStyle w:val="FirstParagraph"/>
      </w:pPr>
      <w:r>
        <w:t xml:space="preserve">The judicial system is the cornerstone of a democratic society, ensuring that laws are applied consistently and fairly. In Canada Toronto, however, the sheer volume of litigation places immense pressure on existing infrastructure. The role of a</w:t>
      </w:r>
      <w:r>
        <w:t xml:space="preserve"> </w:t>
      </w:r>
      <w:r>
        <w:rPr>
          <w:bCs/>
          <w:b/>
        </w:rPr>
        <w:t xml:space="preserve">Judge</w:t>
      </w:r>
      <w:r>
        <w:t xml:space="preserve"> </w:t>
      </w:r>
      <w:r>
        <w:t xml:space="preserve">extends beyond mere adjudication; it encompasses case management, procedural oversight, and public education regarding legal rights. This report identifies critical bottlenecks in the current system affecting courts in Canada Toronto and proposes actionable solutions to mitigate these issues.</w:t>
      </w:r>
    </w:p>
    <w:p>
      <w:pPr>
        <w:pStyle w:val="BodyText"/>
      </w:pPr>
      <w:r>
        <w:t xml:space="preserve">The scope of this project includes an analysis of civil, criminal, and family law divisions within Toronto’s Superior Court of Justice. It is imperative that any recommendations respect the judicial independence inherent in Canadian law while addressing the practical realities faced by a</w:t>
      </w:r>
      <w:r>
        <w:t xml:space="preserve"> </w:t>
      </w:r>
      <w:r>
        <w:rPr>
          <w:bCs/>
          <w:b/>
        </w:rPr>
        <w:t xml:space="preserve">Judge</w:t>
      </w:r>
      <w:r>
        <w:t xml:space="preserve"> </w:t>
      </w:r>
      <w:r>
        <w:t xml:space="preserve">in a high-volume urban environment like Canada Toronto.</w:t>
      </w:r>
    </w:p>
    <w:bookmarkEnd w:id="21"/>
    <w:bookmarkStart w:id="22" w:name="current-challenges-in-canada-toronto"/>
    <w:p>
      <w:pPr>
        <w:pStyle w:val="Heading2"/>
      </w:pPr>
      <w:r>
        <w:t xml:space="preserve">2. Current Challenges in Canada Toronto</w:t>
      </w:r>
    </w:p>
    <w:p>
      <w:pPr>
        <w:pStyle w:val="FirstParagraph"/>
      </w:pPr>
      <w:r>
        <w:t xml:space="preserve">Prior to implementing new protocols, it is essential to understand the existing landscape. The courts in Canada Toronto are currently grappling with three primary issues:</w:t>
      </w:r>
    </w:p>
    <w:p>
      <w:pPr>
        <w:numPr>
          <w:ilvl w:val="0"/>
          <w:numId w:val="1001"/>
        </w:numPr>
        <w:pStyle w:val="Compact"/>
      </w:pPr>
      <w:r>
        <w:rPr>
          <w:bCs/>
          <w:b/>
        </w:rPr>
        <w:t xml:space="preserve">Caseload Disparity:</w:t>
      </w:r>
      <w:r>
        <w:t xml:space="preserve"> </w:t>
      </w:r>
      <w:r>
        <w:t xml:space="preserve">A significant imbalance exists between the number of judges available and the volume of cases filed. This forces a</w:t>
      </w:r>
      <w:r>
        <w:t xml:space="preserve"> </w:t>
      </w:r>
      <w:r>
        <w:rPr>
          <w:bCs/>
          <w:b/>
        </w:rPr>
        <w:t xml:space="preserve">Judge</w:t>
      </w:r>
      <w:r>
        <w:t xml:space="preserve"> </w:t>
      </w:r>
      <w:r>
        <w:t xml:space="preserve">to manage excessive dockets, leading to potential delays in justice delivery.</w:t>
      </w:r>
    </w:p>
    <w:p>
      <w:pPr>
        <w:numPr>
          <w:ilvl w:val="0"/>
          <w:numId w:val="1001"/>
        </w:numPr>
        <w:pStyle w:val="Compact"/>
      </w:pPr>
      <w:r>
        <w:rPr>
          <w:bCs/>
          <w:b/>
        </w:rPr>
        <w:t xml:space="preserve">Linguistic Diversity:</w:t>
      </w:r>
      <w:r>
        <w:t xml:space="preserve"> </w:t>
      </w:r>
      <w:r>
        <w:t xml:space="preserve">Canada Toronto is one of the most multicultural cities in the world. Courts often require interpreters and culturally sensitive handling of cases, which complicates scheduling and increases administrative burden for a</w:t>
      </w:r>
      <w:r>
        <w:t xml:space="preserve"> </w:t>
      </w:r>
      <w:r>
        <w:rPr>
          <w:bCs/>
          <w:b/>
        </w:rPr>
        <w:t xml:space="preserve">Judge</w:t>
      </w:r>
      <w:r>
        <w:t xml:space="preserve">.</w:t>
      </w:r>
    </w:p>
    <w:p>
      <w:pPr>
        <w:numPr>
          <w:ilvl w:val="0"/>
          <w:numId w:val="1001"/>
        </w:numPr>
        <w:pStyle w:val="Compact"/>
      </w:pPr>
      <w:r>
        <w:rPr>
          <w:bCs/>
          <w:b/>
        </w:rPr>
        <w:t xml:space="preserve">Digital Divide:</w:t>
      </w:r>
      <w:r>
        <w:t xml:space="preserve"> </w:t>
      </w:r>
      <w:r>
        <w:t xml:space="preserve">While some modernization has occurred, many litigants in Canada Toronto still lack access to digital legal tools. This creates an asymmetry in representation that a</w:t>
      </w:r>
      <w:r>
        <w:t xml:space="preserve"> </w:t>
      </w:r>
      <w:r>
        <w:rPr>
          <w:bCs/>
          <w:b/>
        </w:rPr>
        <w:t xml:space="preserve">Judge</w:t>
      </w:r>
      <w:r>
        <w:t xml:space="preserve"> </w:t>
      </w:r>
      <w:r>
        <w:t xml:space="preserve">must navigate carefully to ensure fairness.</w:t>
      </w:r>
    </w:p>
    <w:bookmarkEnd w:id="22"/>
    <w:bookmarkStart w:id="23" w:name="strategic-objectives"/>
    <w:p>
      <w:pPr>
        <w:pStyle w:val="Heading2"/>
      </w:pPr>
      <w:r>
        <w:t xml:space="preserve">3. Strategic Objectives</w:t>
      </w:r>
    </w:p>
    <w:p>
      <w:pPr>
        <w:pStyle w:val="FirstParagraph"/>
      </w:pPr>
      <w:r>
        <w:t xml:space="preserve">The proposed project aims to achieve the following goals specifically tailored for the Canada Toronto context:</w:t>
      </w:r>
    </w:p>
    <w:p>
      <w:pPr>
        <w:numPr>
          <w:ilvl w:val="0"/>
          <w:numId w:val="1002"/>
        </w:numPr>
        <w:pStyle w:val="Compact"/>
      </w:pPr>
      <w:r>
        <w:rPr>
          <w:bCs/>
          <w:b/>
        </w:rPr>
        <w:t xml:space="preserve">Optimize Judge Allocation:</w:t>
      </w:r>
      <w:r>
        <w:t xml:space="preserve"> </w:t>
      </w:r>
      <w:r>
        <w:t xml:space="preserve">Implement a dynamic scheduling system that allows for more flexible deployment of a</w:t>
      </w:r>
      <w:r>
        <w:t xml:space="preserve"> </w:t>
      </w:r>
      <w:r>
        <w:rPr>
          <w:bCs/>
          <w:b/>
        </w:rPr>
        <w:t xml:space="preserve">Judge</w:t>
      </w:r>
      <w:r>
        <w:t xml:space="preserve"> </w:t>
      </w:r>
      <w:r>
        <w:t xml:space="preserve">across different courts based on real-time demand.</w:t>
      </w:r>
    </w:p>
    <w:p>
      <w:pPr>
        <w:numPr>
          <w:ilvl w:val="0"/>
          <w:numId w:val="1002"/>
        </w:numPr>
        <w:pStyle w:val="Compact"/>
      </w:pPr>
      <w:r>
        <w:t xml:space="preserve">Enhance Procedural Efficiency: Reduce pre-trial motions and unnecessary delays by standardizing case management conferences led by a</w:t>
      </w:r>
      <w:r>
        <w:t xml:space="preserve"> </w:t>
      </w:r>
      <w:r>
        <w:rPr>
          <w:bCs/>
          <w:b/>
        </w:rPr>
        <w:t xml:space="preserve">Judge</w:t>
      </w:r>
      <w:r>
        <w:t xml:space="preserve">.</w:t>
      </w:r>
    </w:p>
    <w:p>
      <w:pPr>
        <w:numPr>
          <w:ilvl w:val="0"/>
          <w:numId w:val="1002"/>
        </w:numPr>
        <w:pStyle w:val="Compact"/>
      </w:pPr>
      <w:r>
        <w:rPr>
          <w:bCs/>
          <w:b/>
        </w:rPr>
        <w:t xml:space="preserve">Promote Accessibility:</w:t>
      </w:r>
      <w:r>
        <w:t xml:space="preserve"> </w:t>
      </w:r>
      <w:r>
        <w:t xml:space="preserve">Ensure that the physical and digital infrastructure in Canada Toronto supports equal access to justice for all residents, regardless of socioeconomic status.</w:t>
      </w:r>
    </w:p>
    <w:bookmarkEnd w:id="23"/>
    <w:bookmarkStart w:id="27" w:name="proposed-methodology"/>
    <w:p>
      <w:pPr>
        <w:pStyle w:val="Heading2"/>
      </w:pPr>
      <w:r>
        <w:t xml:space="preserve">4. Proposed Methodology</w:t>
      </w:r>
    </w:p>
    <w:p>
      <w:pPr>
        <w:pStyle w:val="FirstParagraph"/>
      </w:pPr>
      <w:r>
        <w:t xml:space="preserve">To achieve these objectives, the project will be executed in three phases:</w:t>
      </w:r>
    </w:p>
    <w:bookmarkStart w:id="24" w:name="X887f5c5d5360338caf1fdb01593094d18d29979"/>
    <w:p>
      <w:pPr>
        <w:pStyle w:val="Heading3"/>
      </w:pPr>
      <w:r>
        <w:t xml:space="preserve">Phase 1: Data Analysis and Resource Mapping</w:t>
      </w:r>
    </w:p>
    <w:p>
      <w:pPr>
        <w:pStyle w:val="FirstParagraph"/>
      </w:pPr>
      <w:r>
        <w:t xml:space="preserve">The first phase involves a comprehensive audit of current caseloads across Toronto. We will analyze historical data to predict peak times for specific types of litigation. This data-driven approach will allow the Ministry to assign a</w:t>
      </w:r>
      <w:r>
        <w:t xml:space="preserve"> </w:t>
      </w:r>
      <w:r>
        <w:rPr>
          <w:bCs/>
          <w:b/>
        </w:rPr>
        <w:t xml:space="preserve">Judge</w:t>
      </w:r>
      <w:r>
        <w:t xml:space="preserve"> </w:t>
      </w:r>
      <w:r>
        <w:t xml:space="preserve">to cases more effectively, reducing idle time and preventing burnout.</w:t>
      </w:r>
    </w:p>
    <w:bookmarkEnd w:id="24"/>
    <w:bookmarkStart w:id="25" w:name="Xacad2ab0b9509c07cb54e321c0a4a306f37ed69"/>
    <w:p>
      <w:pPr>
        <w:pStyle w:val="Heading3"/>
      </w:pPr>
      <w:r>
        <w:t xml:space="preserve">Phase 2: Implementation of Case Management Technology</w:t>
      </w:r>
    </w:p>
    <w:p>
      <w:pPr>
        <w:pStyle w:val="FirstParagraph"/>
      </w:pPr>
      <w:r>
        <w:t xml:space="preserve">We propose the introduction of an AI-assisted case management tool designed specifically for the Canadian legal context. This tool will assist a</w:t>
      </w:r>
      <w:r>
        <w:t xml:space="preserve"> </w:t>
      </w:r>
      <w:r>
        <w:rPr>
          <w:bCs/>
          <w:b/>
        </w:rPr>
        <w:t xml:space="preserve">Judge</w:t>
      </w:r>
      <w:r>
        <w:t xml:space="preserve"> </w:t>
      </w:r>
      <w:r>
        <w:t xml:space="preserve">by automating routine administrative tasks, such as scheduling hearings and flagging procedural errors in filings. By handling these mundane tasks, the technology empowers a</w:t>
      </w:r>
      <w:r>
        <w:t xml:space="preserve"> </w:t>
      </w:r>
      <w:r>
        <w:rPr>
          <w:bCs/>
          <w:b/>
        </w:rPr>
        <w:t xml:space="preserve">Judge</w:t>
      </w:r>
      <w:r>
        <w:t xml:space="preserve"> </w:t>
      </w:r>
      <w:r>
        <w:t xml:space="preserve">to focus on complex legal reasoning and adjudication.</w:t>
      </w:r>
    </w:p>
    <w:bookmarkEnd w:id="25"/>
    <w:bookmarkStart w:id="26" w:name="phase-3-training-and-community-outreach"/>
    <w:p>
      <w:pPr>
        <w:pStyle w:val="Heading3"/>
      </w:pPr>
      <w:r>
        <w:t xml:space="preserve">Phase 3: Training and Community Outreach</w:t>
      </w:r>
    </w:p>
    <w:p>
      <w:pPr>
        <w:pStyle w:val="FirstParagraph"/>
      </w:pPr>
      <w:r>
        <w:t xml:space="preserve">A critical component of this project is training. Judges in Canada Toronto will undergo specialized workshops focused on managing diverse caseloads and utilizing new technologies. Furthermore, community outreach programs will be launched to educate residents about their rights, reducing the number of unrepresented litigants appearing before a</w:t>
      </w:r>
      <w:r>
        <w:t xml:space="preserve"> </w:t>
      </w:r>
      <w:r>
        <w:rPr>
          <w:bCs/>
          <w:b/>
        </w:rPr>
        <w:t xml:space="preserve">Judge</w:t>
      </w:r>
      <w:r>
        <w:t xml:space="preserve">.</w:t>
      </w:r>
    </w:p>
    <w:bookmarkEnd w:id="26"/>
    <w:bookmarkEnd w:id="27"/>
    <w:bookmarkStart w:id="28" w:name="expected-outcomes-and-benefits"/>
    <w:p>
      <w:pPr>
        <w:pStyle w:val="Heading2"/>
      </w:pPr>
      <w:r>
        <w:t xml:space="preserve">5. Expected Outcomes and Benefits</w:t>
      </w:r>
    </w:p>
    <w:p>
      <w:pPr>
        <w:pStyle w:val="FirstParagraph"/>
      </w:pPr>
      <w:r>
        <w:t xml:space="preserve">The successful implementation of this project is expected to yield significant benefits for the legal ecosystem in Canada Toronto. Firstly, wait times for hearings are projected to decrease by 15% within the first year. Secondly, satisfaction ratings from litigants and legal practitioners regarding the clarity of judicial decisions should improve significantly.</w:t>
      </w:r>
    </w:p>
    <w:p>
      <w:pPr>
        <w:pStyle w:val="BodyText"/>
      </w:pPr>
      <w:r>
        <w:t xml:space="preserve">Moreover, supporting a</w:t>
      </w:r>
      <w:r>
        <w:t xml:space="preserve"> </w:t>
      </w:r>
      <w:r>
        <w:rPr>
          <w:bCs/>
          <w:b/>
        </w:rPr>
        <w:t xml:space="preserve">Judge</w:t>
      </w:r>
      <w:r>
        <w:t xml:space="preserve"> </w:t>
      </w:r>
      <w:r>
        <w:t xml:space="preserve">with better resources contributes to higher job satisfaction and retention rates among judicial officers. In Canada Toronto, where competition for legal talent is fierce, ensuring that a</w:t>
      </w:r>
      <w:r>
        <w:t xml:space="preserve"> </w:t>
      </w:r>
      <w:r>
        <w:rPr>
          <w:bCs/>
          <w:b/>
        </w:rPr>
        <w:t xml:space="preserve">Judge</w:t>
      </w:r>
      <w:r>
        <w:t xml:space="preserve"> </w:t>
      </w:r>
      <w:r>
        <w:t xml:space="preserve">has the tools and support necessary to perform their duties effectively is crucial for maintaining the integrity of the justice system.</w:t>
      </w:r>
    </w:p>
    <w:bookmarkEnd w:id="28"/>
    <w:bookmarkStart w:id="29" w:name="risk-management"/>
    <w:p>
      <w:pPr>
        <w:pStyle w:val="Heading2"/>
      </w:pPr>
      <w:r>
        <w:t xml:space="preserve">6. Risk Management</w:t>
      </w:r>
    </w:p>
    <w:p>
      <w:pPr>
        <w:pStyle w:val="FirstParagraph"/>
      </w:pPr>
      <w:r>
        <w:t xml:space="preserve">No project is without risk. Key risks include potential resistance from traditionalists who may view technological integration with skepticism, and data privacy concerns related to digital case files in Canada Toronto. To mitigate these risks, we will establish a robust oversight committee comprising senior legal experts and IT security specialists. This committee will ensure that every decision made by a</w:t>
      </w:r>
      <w:r>
        <w:t xml:space="preserve"> </w:t>
      </w:r>
      <w:r>
        <w:rPr>
          <w:bCs/>
          <w:b/>
        </w:rPr>
        <w:t xml:space="preserve">Judge</w:t>
      </w:r>
      <w:r>
        <w:t xml:space="preserve"> </w:t>
      </w:r>
      <w:r>
        <w:t xml:space="preserve">or administrative body adheres strictly to Canadian privacy laws and judicial ethics.</w:t>
      </w:r>
    </w:p>
    <w:bookmarkEnd w:id="29"/>
    <w:bookmarkStart w:id="30" w:name="conclusion"/>
    <w:p>
      <w:pPr>
        <w:pStyle w:val="Heading2"/>
      </w:pPr>
      <w:r>
        <w:t xml:space="preserve">7. Conclusion</w:t>
      </w:r>
    </w:p>
    <w:p>
      <w:pPr>
        <w:pStyle w:val="FirstParagraph"/>
      </w:pPr>
      <w:r>
        <w:t xml:space="preserve">In conclusion, the modernization of the judicial process in Canada Toronto is not merely an administrative upgrade; it is a necessity for upholding the rule of law in a rapidly evolving society. By focusing on empowering each</w:t>
      </w:r>
      <w:r>
        <w:t xml:space="preserve"> </w:t>
      </w:r>
      <w:r>
        <w:rPr>
          <w:bCs/>
          <w:b/>
        </w:rPr>
        <w:t xml:space="preserve">Judge</w:t>
      </w:r>
      <w:r>
        <w:t xml:space="preserve">, streamlining operations, and enhancing accessibility, this project aims to set a new standard for judicial excellence.</w:t>
      </w:r>
    </w:p>
    <w:p>
      <w:pPr>
        <w:pStyle w:val="BodyText"/>
      </w:pPr>
      <w:r>
        <w:t xml:space="preserve">The courts of Canada Toronto serve as the gateway to justice for millions of residents. Ensuring that this gateway remains open, efficient, and fair requires continuous investment in both human capital and technological infrastructure. Through the strategic allocation of resources and support for every</w:t>
      </w:r>
      <w:r>
        <w:t xml:space="preserve"> </w:t>
      </w:r>
      <w:r>
        <w:rPr>
          <w:bCs/>
          <w:b/>
        </w:rPr>
        <w:t xml:space="preserve">Judge</w:t>
      </w:r>
      <w:r>
        <w:t xml:space="preserve"> </w:t>
      </w:r>
      <w:r>
        <w:t xml:space="preserve">serving in Canada Toronto, we can build a more resilient and responsive justice system for the future.</w:t>
      </w:r>
    </w:p>
    <w:p>
      <w:pPr>
        <w:pStyle w:val="BodyText"/>
      </w:pPr>
      <w:r>
        <w:rPr>
          <w:iCs/>
          <w:i/>
        </w:rPr>
        <w:t xml:space="preserve">This report is confidential and intended solely for use by authorized personnel within the Ontario Ministry of the Attorney General and related stakeholders involved in judicial reform for Canada Toronto.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Judicial Efficiency and Accessibility Initiative (JEAII) for Toronto Courts</dc:title>
  <dc:creator/>
  <dc:language>en</dc:language>
  <cp:keywords/>
  <dcterms:created xsi:type="dcterms:W3CDTF">2026-07-29T03:30:32Z</dcterms:created>
  <dcterms:modified xsi:type="dcterms:W3CDTF">2026-07-29T03:30:32Z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