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Modernized</w:t>
      </w:r>
      <w:r>
        <w:t xml:space="preserve"> </w:t>
      </w:r>
      <w:r>
        <w:t xml:space="preserve">Judge</w:t>
      </w:r>
      <w:r>
        <w:t xml:space="preserve"> </w:t>
      </w:r>
      <w:r>
        <w:t xml:space="preserve">System</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3423d4bb87a09bb0e06af463ce01b951be5c45a"/>
    <w:p>
      <w:pPr>
        <w:pStyle w:val="Heading1"/>
      </w:pPr>
      <w:r>
        <w:t xml:space="preserve">Project Report: Implementation of a Modernized Judge System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People's Republic of China</w:t>
      </w:r>
      <w:r>
        <w:br/>
      </w:r>
      <w:r>
        <w:rPr>
          <w:bCs/>
          <w:b/>
        </w:rPr>
        <w:t xml:space="preserve">From:</w:t>
      </w:r>
      <w:r>
        <w:t xml:space="preserve"> </w:t>
      </w:r>
      <w:r>
        <w:t xml:space="preserve">Project Management Office, Guangzhou Digital Justice Initiative</w:t>
      </w:r>
      <w:r>
        <w:br/>
      </w:r>
    </w:p>
    <w:p>
      <w:pPr>
        <w:pStyle w:val="BodyText"/>
      </w:pPr>
      <w:r>
        <w:t xml:space="preserve">Subject:</w:t>
      </w:r>
    </w:p>
    <w:bookmarkEnd w:id="20"/>
    <w:bookmarkStart w:id="28" w:name="X9b9a0f28b4df694f8daff6e02133f2e55a117a4"/>
    <w:p>
      <w:pPr>
        <w:pStyle w:val="Heading1"/>
      </w:pPr>
      <w:r>
        <w:rPr>
          <w:iCs/>
          <w:i/>
        </w:rPr>
        <w:t xml:space="preserve">Status and Strategic Overview for the Deployment of Advanced Judicial Infrastructure in China Guangzhou</w:t>
      </w:r>
    </w:p>
    <w:p>
      <w:pPr>
        <w:pStyle w:val="FirstParagraph"/>
      </w:pPr>
      <w:r>
        <w:br/>
      </w:r>
    </w:p>
    <w:p>
      <w:r>
        <w:pict>
          <v:rect style="width:0;height:1.5pt" o:hralign="center" o:hrstd="t" o:hr="t"/>
        </w:pict>
      </w:r>
    </w:p>
    <w:p>
      <w:pPr>
        <w:pStyle w:val="FirstParagraph"/>
      </w:pPr>
      <w:r>
        <w:br/>
      </w:r>
    </w:p>
    <w:p>
      <w:pPr>
        <w:pStyle w:val="BodyText"/>
      </w:pPr>
      <w:r>
        <w:t xml:space="preserve">The rapid evolution of digital technology necessitates a parallel transformation within the judicial systems of major economic hubs. This project report outlines the strategic implementation, current status, and future projections for modernizing the</w:t>
      </w:r>
      <w:r>
        <w:t xml:space="preserve"> </w:t>
      </w:r>
      <w:r>
        <w:rPr>
          <w:bCs/>
          <w:b/>
        </w:rPr>
        <w:t xml:space="preserve">Judge</w:t>
      </w:r>
      <w:r>
        <w:t xml:space="preserve"> </w:t>
      </w:r>
      <w:r>
        <w:t xml:space="preserve">infrastructure within</w:t>
      </w:r>
      <w:r>
        <w:t xml:space="preserve"> </w:t>
      </w:r>
      <w:r>
        <w:rPr>
          <w:bCs/>
          <w:b/>
        </w:rPr>
        <w:t xml:space="preserve">China Guangzhou</w:t>
      </w:r>
      <w:r>
        <w:t xml:space="preserve">. As one of China's most vibrant cities and a key gateway for international trade in the Greater Bay Area, Guangzhou faces unique challenges regarding case volume, cross-border legal disputes, and public expectation for transparency. The integration of artificial intelligence (AI), blockchain verification, and big data analytics into the role of the</w:t>
      </w:r>
      <w:r>
        <w:t xml:space="preserve"> </w:t>
      </w:r>
      <w:r>
        <w:rPr>
          <w:bCs/>
          <w:b/>
        </w:rPr>
        <w:t xml:space="preserve">judge</w:t>
      </w:r>
      <w:r>
        <w:t xml:space="preserve"> </w:t>
      </w:r>
      <w:r>
        <w:t xml:space="preserve">represents not merely an administrative update but a fundamental shift toward "Smart Justice."</w:t>
      </w:r>
    </w:p>
    <w:p>
      <w:pPr>
        <w:pStyle w:val="BodyText"/>
      </w:pPr>
      <w:r>
        <w:br/>
      </w:r>
    </w:p>
    <w:bookmarkStart w:id="21" w:name="executive-summary"/>
    <w:p>
      <w:pPr>
        <w:pStyle w:val="Heading2"/>
      </w:pPr>
      <w:r>
        <w:t xml:space="preserve">1. Executive Summary</w:t>
      </w:r>
    </w:p>
    <w:p>
      <w:pPr>
        <w:pStyle w:val="FirstParagraph"/>
      </w:pPr>
      <w:r>
        <w:br/>
      </w:r>
    </w:p>
    <w:p>
      <w:pPr>
        <w:pStyle w:val="BodyText"/>
      </w:pPr>
      <w:r>
        <w:t xml:space="preserve">The primary objective of this initiative is to equip every</w:t>
      </w:r>
      <w:r>
        <w:t xml:space="preserve"> </w:t>
      </w:r>
      <w:r>
        <w:rPr>
          <w:bCs/>
          <w:b/>
        </w:rPr>
        <w:t xml:space="preserve">judge</w:t>
      </w:r>
      <w:r>
        <w:t xml:space="preserve">, magistrate, and judicial assistant in</w:t>
      </w:r>
      <w:r>
        <w:t xml:space="preserve"> </w:t>
      </w:r>
      <w:r>
        <w:rPr>
          <w:iCs/>
          <w:i/>
        </w:rPr>
        <w:t xml:space="preserve">China Guangzhou</w:t>
      </w:r>
      <w:r>
        <w:t xml:space="preserve"> </w:t>
      </w:r>
      <w:r>
        <w:t xml:space="preserve">with next-generation digital tools. By enhancing the capabilities of individual adjudicators through technology, we aim to reduce case backlog by 40%, increase sentencing consistency, and improve public trust in the legal framework. This document details the rationale, implementation phases, challenges specific to</w:t>
      </w:r>
      <w:r>
        <w:t xml:space="preserve"> </w:t>
      </w:r>
      <w:r>
        <w:rPr>
          <w:bCs/>
          <w:b/>
        </w:rPr>
        <w:t xml:space="preserve">China Guangzhou</w:t>
      </w:r>
      <w:r>
        <w:t xml:space="preserve">, and expected outcomes.</w:t>
      </w:r>
    </w:p>
    <w:p>
      <w:pPr>
        <w:pStyle w:val="BodyText"/>
      </w:pPr>
      <w:r>
        <w:br/>
      </w:r>
    </w:p>
    <w:bookmarkEnd w:id="21"/>
    <w:bookmarkStart w:id="22" w:name="X83a37afa8b2bb948992b022ed77a8ead4d4bf21"/>
    <w:p>
      <w:pPr>
        <w:pStyle w:val="Heading2"/>
      </w:pPr>
      <w:r>
        <w:t xml:space="preserve">2. Contextual Background: Why China Guangzhou?</w:t>
      </w:r>
    </w:p>
    <w:p>
      <w:pPr>
        <w:pStyle w:val="FirstParagraph"/>
      </w:pPr>
      <w:r>
        <w:br/>
      </w:r>
    </w:p>
    <w:p>
      <w:pPr>
        <w:pStyle w:val="BodyText"/>
      </w:pPr>
      <w:r>
        <w:t xml:space="preserve">Guangzhou serves as a critical node in China's Belt and Road Initiative. With over 300,000 new cases filed annually across its courts, the volume strains traditional judicial resources. The nature of these cases has also shifted; they increasingly involve complex commercial disputes, intellectual property rights related to high-tech manufacturing (e.g., automotive and electronics industries prevalent in Guangzhou), and digital economy transactions.</w:t>
      </w:r>
    </w:p>
    <w:p>
      <w:pPr>
        <w:pStyle w:val="BodyText"/>
      </w:pPr>
      <w:r>
        <w:br/>
      </w:r>
    </w:p>
    <w:p>
      <w:pPr>
        <w:pStyle w:val="BodyText"/>
      </w:pPr>
      <w:r>
        <w:t xml:space="preserve">Traditional methods of adjudication are insufficient for handling the speed and complexity of modern commerce. Therefore, upgrading the</w:t>
      </w:r>
      <w:r>
        <w:t xml:space="preserve"> </w:t>
      </w:r>
      <w:r>
        <w:rPr>
          <w:bCs/>
          <w:b/>
        </w:rPr>
        <w:t xml:space="preserve">judge</w:t>
      </w:r>
      <w:r>
        <w:t xml:space="preserve">'s toolkit is essential. The local government of</w:t>
      </w:r>
      <w:r>
        <w:t xml:space="preserve"> </w:t>
      </w:r>
      <w:r>
        <w:rPr>
          <w:iCs/>
          <w:i/>
        </w:rPr>
        <w:t xml:space="preserve">China Guangzhou</w:t>
      </w:r>
      <w:r>
        <w:t xml:space="preserve"> </w:t>
      </w:r>
      <w:r>
        <w:t xml:space="preserve">has committed significant funding to this project, recognizing that a robust judicial system is foundational to maintaining its status as an international metropolis.</w:t>
      </w:r>
    </w:p>
    <w:p>
      <w:pPr>
        <w:pStyle w:val="BodyText"/>
      </w:pPr>
      <w:r>
        <w:br/>
      </w:r>
    </w:p>
    <w:bookmarkEnd w:id="22"/>
    <w:bookmarkStart w:id="23" w:name="X929b10bb5e700356859c4eb3341bfc72727f070"/>
    <w:p>
      <w:pPr>
        <w:pStyle w:val="Heading2"/>
      </w:pPr>
      <w:r>
        <w:t xml:space="preserve">3. Core Components of the Modernized Judge System</w:t>
      </w:r>
    </w:p>
    <w:p>
      <w:pPr>
        <w:pStyle w:val="FirstParagraph"/>
      </w:pPr>
      <w:r>
        <w:br/>
      </w:r>
    </w:p>
    <w:p>
      <w:pPr>
        <w:pStyle w:val="BodyText"/>
      </w:pPr>
      <w:r>
        <w:t xml:space="preserve">The project focuses on three pillars designed to augment human decision-making rather than replace it:</w:t>
      </w:r>
    </w:p>
    <w:p>
      <w:pPr>
        <w:pStyle w:val="BodyText"/>
      </w:pPr>
      <w:r>
        <w:br/>
      </w:r>
    </w:p>
    <w:p>
      <w:pPr>
        <w:numPr>
          <w:ilvl w:val="0"/>
          <w:numId w:val="1001"/>
        </w:numPr>
        <w:pStyle w:val="Compact"/>
      </w:pPr>
      <w:r>
        <w:t xml:space="preserve">A. AI-Assisted Case Analysis:Judges will have access to an AI platform that scans thousands of previous verdicts, legal precedents, and statutory laws. This tool helps</w:t>
      </w:r>
      <w:r>
        <w:t xml:space="preserve"> </w:t>
      </w:r>
      <w:r>
        <w:rPr>
          <w:bCs/>
          <w:b/>
        </w:rPr>
        <w:t xml:space="preserve">judge</w:t>
      </w:r>
      <w:r>
        <w:t xml:space="preserve">s identify relevant case law instantly, reducing research time by up to 60%. For complex cases in Guangzhou’s specialized commercial courts, this ensures that rulings are aligned with both local regulations and national judicial interpretations.</w:t>
      </w:r>
    </w:p>
    <w:p>
      <w:pPr>
        <w:numPr>
          <w:ilvl w:val="0"/>
          <w:numId w:val="1001"/>
        </w:numPr>
        <w:pStyle w:val="Compact"/>
      </w:pPr>
      <w:r>
        <w:t xml:space="preserve">B. Blockchain for Evidence Integrity:In an era of digital fraud, the integrity of evidence is paramount. The system utilizes blockchain technology to create immutable records of digital evidence (emails, transaction logs, smart contracts) submitted in court. A</w:t>
      </w:r>
      <w:r>
        <w:t xml:space="preserve"> </w:t>
      </w:r>
      <w:r>
        <w:rPr>
          <w:bCs/>
          <w:b/>
        </w:rPr>
        <w:t xml:space="preserve">judge</w:t>
      </w:r>
      <w:r>
        <w:t xml:space="preserve"> </w:t>
      </w:r>
      <w:r>
        <w:t xml:space="preserve">can verify the authenticity and chain-of-custody of any electronic document with a single click, significantly accelerating trials related to cybercrime and financial fraud.</w:t>
      </w:r>
    </w:p>
    <w:p>
      <w:pPr>
        <w:numPr>
          <w:ilvl w:val="0"/>
          <w:numId w:val="1001"/>
        </w:numPr>
        <w:pStyle w:val="Compact"/>
      </w:pPr>
      <w:r>
        <w:t xml:space="preserve">C. Big Data for Sentencing Consistency:To address concerns about judicial disparity, the system provides</w:t>
      </w:r>
    </w:p>
    <w:p>
      <w:pPr>
        <w:numPr>
          <w:ilvl w:val="0"/>
          <w:numId w:val="1000"/>
        </w:numPr>
        <w:pStyle w:val="Compact"/>
      </w:pPr>
      <w:r>
        <w:t xml:space="preserve">judgets</w:t>
      </w:r>
      <w:r>
        <w:t xml:space="preserve">China Guangzhou</w:t>
      </w:r>
      <w:r>
        <w:t xml:space="preserve"> </w:t>
      </w:r>
      <w:r>
        <w:t xml:space="preserve">and other major cities. This promotes fairness and transparency, ensuring that citizens perceive the justice system as equitable.</w:t>
      </w:r>
    </w:p>
    <w:p>
      <w:pPr>
        <w:pStyle w:val="FirstParagraph"/>
      </w:pPr>
      <w:r>
        <w:br/>
      </w:r>
    </w:p>
    <w:bookmarkEnd w:id="23"/>
    <w:bookmarkStart w:id="24" w:name="X190575e535247b8a27508606048e22e73ce3616"/>
    <w:p>
      <w:pPr>
        <w:pStyle w:val="Heading2"/>
      </w:pPr>
      <w:r>
        <w:t xml:space="preserve">4. Implementation Strategy in China Guangzhou</w:t>
      </w:r>
    </w:p>
    <w:p>
      <w:pPr>
        <w:pStyle w:val="FirstParagraph"/>
      </w:pPr>
      <w:r>
        <w:br/>
      </w:r>
    </w:p>
    <w:p>
      <w:pPr>
        <w:pStyle w:val="BodyText"/>
      </w:pPr>
      <w:r>
        <w:t xml:space="preserve">The rollout in</w:t>
      </w:r>
      <w:r>
        <w:t xml:space="preserve"> </w:t>
      </w:r>
      <w:r>
        <w:rPr>
          <w:bCs/>
          <w:b/>
        </w:rPr>
        <w:t xml:space="preserve">China Guangzhou</w:t>
      </w:r>
      <w:r>
        <w:br/>
      </w:r>
    </w:p>
    <w:p>
      <w:pPr>
        <w:pStyle w:val="BodyText"/>
      </w:pPr>
      <w:r>
        <w:t xml:space="preserve">Phase</w:t>
      </w:r>
    </w:p>
    <w:p>
      <w:pPr>
        <w:pStyle w:val="BodyText"/>
      </w:pPr>
      <w:r>
        <w:t xml:space="preserve">Description</w:t>
      </w:r>
    </w:p>
    <w:p>
      <w:pPr>
        <w:pStyle w:val="BodyText"/>
      </w:pPr>
      <w:r>
        <w:rPr>
          <w:bCs/>
          <w:b/>
        </w:rPr>
        <w:t xml:space="preserve">Phase 1: Pilot Program (Completed)</w:t>
      </w:r>
    </w:p>
    <w:p>
      <w:pPr>
        <w:pStyle w:val="BodyText"/>
      </w:pPr>
      <w:r>
        <w:t xml:space="preserve">&lt;br/&gt;</w:t>
      </w:r>
    </w:p>
    <w:p>
      <w:pPr>
        <w:pStyle w:val="BodyText"/>
      </w:pPr>
      <w:r>
        <w:t xml:space="preserve">Pilot deployment in the Guangzhou Intermediate People's Court focusing on civil and minor criminal cases. Training provided to 50 lead judges.</w:t>
      </w:r>
    </w:p>
    <w:p>
      <w:pPr>
        <w:pStyle w:val="BodyText"/>
      </w:pPr>
      <w:r>
        <w:rPr>
          <w:bCs/>
          <w:b/>
        </w:rPr>
        <w:t xml:space="preserve">Phase 2: City-Wide Expansion (Current)</w:t>
      </w:r>
      <w:r>
        <w:t xml:space="preserve">&lt;br/&gt;</w:t>
      </w:r>
    </w:p>
    <w:p>
      <w:pPr>
        <w:pStyle w:val="BodyText"/>
      </w:pPr>
      <w:r>
        <w:t xml:space="preserve">Rollout across all district-level courts in Guangzhou. Integration with the existing "Guangzhou Justice Cloud." Full training for 1,200 judges and staff.</w:t>
      </w:r>
    </w:p>
    <w:p>
      <w:pPr>
        <w:pStyle w:val="BodyText"/>
      </w:pPr>
      <w:r>
        <w:rPr>
          <w:bCs/>
          <w:b/>
        </w:rPr>
        <w:t xml:space="preserve">Phase 3: Advanced Analytics &amp; Public Portal (Future)</w:t>
      </w:r>
      <w:r>
        <w:t xml:space="preserve">&lt;br/&gt;</w:t>
      </w:r>
    </w:p>
    <w:p>
      <w:pPr>
        <w:pStyle w:val="BodyText"/>
      </w:pPr>
      <w:r>
        <w:t xml:space="preserve">Launch of public-facing dashboards allowing citizens to track case progress (anonymized) and access legal information. Deployment of predictive analytics for resource allocation.</w:t>
      </w:r>
      <w:r>
        <w:br/>
      </w:r>
    </w:p>
    <w:bookmarkEnd w:id="24"/>
    <w:bookmarkStart w:id="25" w:name="challenges-and-mitigation-strategies"/>
    <w:p>
      <w:pPr>
        <w:pStyle w:val="Heading2"/>
      </w:pPr>
      <w:r>
        <w:t xml:space="preserve">5. Challenges and Mitigation Strategies</w:t>
      </w:r>
    </w:p>
    <w:p>
      <w:pPr>
        <w:pStyle w:val="FirstParagraph"/>
      </w:pPr>
      <w:r>
        <w:br/>
      </w:r>
    </w:p>
    <w:p>
      <w:pPr>
        <w:pStyle w:val="BodyText"/>
      </w:pPr>
      <w:r>
        <w:t xml:space="preserve">Implementing such a sophisticated system in</w:t>
      </w:r>
      <w:r>
        <w:t xml:space="preserve"> </w:t>
      </w:r>
      <w:r>
        <w:rPr>
          <w:iCs/>
          <w:i/>
        </w:rPr>
        <w:t xml:space="preserve">China Guangzhou</w:t>
      </w:r>
      <w:r>
        <w:t xml:space="preserve"> </w:t>
      </w:r>
      <w:r>
        <w:t xml:space="preserve">presents specific hurdles:</w:t>
      </w:r>
    </w:p>
    <w:p>
      <w:pPr>
        <w:pStyle w:val="BodyText"/>
      </w:pPr>
      <w:r>
        <w:br/>
      </w:r>
    </w:p>
    <w:p>
      <w:pPr>
        <w:numPr>
          <w:ilvl w:val="0"/>
          <w:numId w:val="1002"/>
        </w:numPr>
        <w:pStyle w:val="Compact"/>
      </w:pPr>
      <w:r>
        <w:rPr>
          <w:bCs/>
          <w:b/>
        </w:rPr>
        <w:t xml:space="preserve">Data Privacy and Security:</w:t>
      </w:r>
    </w:p>
    <w:p>
      <w:pPr>
        <w:numPr>
          <w:ilvl w:val="0"/>
          <w:numId w:val="1002"/>
        </w:numPr>
        <w:pStyle w:val="Compact"/>
      </w:pPr>
      <w:r>
        <w:rPr>
          <w:bCs/>
          <w:b/>
        </w:rPr>
        <w:t xml:space="preserve">Judicial Resistance:</w:t>
      </w:r>
    </w:p>
    <w:p>
      <w:pPr>
        <w:numPr>
          <w:ilvl w:val="0"/>
          <w:numId w:val="1002"/>
        </w:numPr>
        <w:pStyle w:val="Compact"/>
      </w:pPr>
      <w:r>
        <w:t xml:space="preserve">Digital Divide:</w:t>
      </w:r>
    </w:p>
    <w:p>
      <w:pPr>
        <w:pStyle w:val="FirstParagraph"/>
      </w:pPr>
      <w:r>
        <w:br/>
      </w:r>
    </w:p>
    <w:bookmarkEnd w:id="25"/>
    <w:bookmarkStart w:id="26" w:name="expected-outcomes-and-benefits"/>
    <w:p>
      <w:pPr>
        <w:pStyle w:val="Heading2"/>
      </w:pPr>
      <w:r>
        <w:t xml:space="preserve">6. Expected Outcomes and Benefits</w:t>
      </w:r>
    </w:p>
    <w:p>
      <w:pPr>
        <w:pStyle w:val="FirstParagraph"/>
      </w:pPr>
      <w:r>
        <w:br/>
      </w:r>
    </w:p>
    <w:p>
      <w:pPr>
        <w:pStyle w:val="BodyText"/>
      </w:pPr>
      <w:r>
        <w:t xml:space="preserve">The successful implementation of this project will yield substantial benefits for</w:t>
      </w:r>
      <w:r>
        <w:t xml:space="preserve"> </w:t>
      </w:r>
      <w:r>
        <w:rPr>
          <w:bCs/>
          <w:b/>
        </w:rPr>
        <w:t xml:space="preserve">China Guangzhou</w:t>
      </w:r>
      <w:r>
        <w:br/>
      </w:r>
    </w:p>
    <w:p>
      <w:pPr>
        <w:numPr>
          <w:ilvl w:val="0"/>
          <w:numId w:val="1003"/>
        </w:numPr>
        <w:pStyle w:val="Compact"/>
      </w:pPr>
      <w:r>
        <w:rPr>
          <w:bCs/>
          <w:b/>
        </w:rPr>
        <w:t xml:space="preserve">Judicial Integrity:</w:t>
      </w:r>
      <w:r>
        <w:br/>
      </w:r>
    </w:p>
    <w:p>
      <w:pPr>
        <w:numPr>
          <w:ilvl w:val="0"/>
          <w:numId w:val="1003"/>
        </w:numPr>
        <w:pStyle w:val="Compact"/>
      </w:pPr>
      <w:r>
        <w:t xml:space="preserve">&lt;strong&gt;&lt;/span&gt;Economic Confidence:&amp;nbs; International investors and local businesses gain confidence knowing that disputes will be resolved efficiently and fairly by a modernized</w:t>
      </w:r>
      <w:r>
        <w:t xml:space="preserve"> </w:t>
      </w:r>
      <w:r>
        <w:rPr>
          <w:bCs/>
          <w:b/>
        </w:rPr>
        <w:t xml:space="preserve">judge</w:t>
      </w:r>
      <w:r>
        <w:t xml:space="preserve">&amp;nbsp; system in Guangzhou.</w:t>
      </w:r>
    </w:p>
    <w:p>
      <w:pPr>
        <w:numPr>
          <w:ilvl w:val="0"/>
          <w:numId w:val="1003"/>
        </w:numPr>
        <w:pStyle w:val="Compact"/>
      </w:pPr>
      <w:r>
        <w:t xml:space="preserve">&lt;strong&gt;Public Trust:&amp;nsp; Transparent processes and faster resolutions contribute to a stronger rule-of-law culture among the citizens of</w:t>
      </w:r>
    </w:p>
    <w:p>
      <w:pPr>
        <w:numPr>
          <w:ilvl w:val="0"/>
          <w:numId w:val="1000"/>
        </w:numPr>
        <w:pStyle w:val="Compact"/>
      </w:pPr>
      <w:r>
        <w:t xml:space="preserve">China Guangzhou</w:t>
      </w:r>
      <w:r>
        <w:t xml:space="preserve">.</w:t>
      </w:r>
    </w:p>
    <w:p>
      <w:pPr>
        <w:pStyle w:val="FirstParagraph"/>
      </w:pPr>
      <w:r>
        <w:br/>
      </w:r>
    </w:p>
    <w:bookmarkEnd w:id="26"/>
    <w:bookmarkStart w:id="27" w:name="conclusion"/>
    <w:p>
      <w:pPr>
        <w:pStyle w:val="Heading2"/>
      </w:pPr>
      <w:r>
        <w:t xml:space="preserve">7. Conclusion</w:t>
      </w:r>
    </w:p>
    <w:p>
      <w:pPr>
        <w:pStyle w:val="FirstParagraph"/>
      </w:pPr>
      <w:r>
        <w:t xml:space="preserve">&lt;br/&gt;&lt;p&gt;The modernization of the</w:t>
      </w:r>
      <w:r>
        <w:t xml:space="preserve"> </w:t>
      </w:r>
      <w:r>
        <w:rPr>
          <w:bCs/>
          <w:b/>
        </w:rPr>
        <w:t xml:space="preserve">judge</w:t>
      </w:r>
      <w:r>
        <w:t xml:space="preserve">'s role in</w:t>
      </w:r>
      <w:r>
        <w:t xml:space="preserve"> </w:t>
      </w:r>
      <w:r>
        <w:rPr>
          <w:iCs/>
          <w:i/>
        </w:rPr>
        <w:t xml:space="preserve">China Guangzhou</w:t>
      </w:r>
      <w:r>
        <w:t xml:space="preserve"> </w:t>
      </w:r>
      <w:r>
        <w:t xml:space="preserve">is a landmark initiative for Chinese judicial reform. By leveraging cutting-edge technology, we are not only improving operational efficiency but also reinforcing the principles of fairness and justice. This project serves as a model for other major cities in China, demonstrating how</w:t>
      </w:r>
      <w:r>
        <w:t xml:space="preserve"> </w:t>
      </w:r>
      <w:r>
        <w:rPr>
          <w:bCs/>
          <w:b/>
        </w:rPr>
        <w:t xml:space="preserve">China Guangzhou</w:t>
      </w:r>
      <w:r>
        <w:t xml:space="preserve"> </w:t>
      </w:r>
      <w:r>
        <w:t xml:space="preserve">can lead in the development of Smart Justice systems that are both technologically advanced and human-centric.</w:t>
      </w:r>
    </w:p>
    <w:p>
      <w:pPr>
        <w:pStyle w:val="BodyText"/>
      </w:pPr>
      <w:r>
        <w:br/>
      </w:r>
    </w:p>
    <w:p>
      <w:pPr>
        <w:pStyle w:val="BodyText"/>
      </w:pPr>
      <w:r>
        <w:t xml:space="preserve">The continued collaboration between tech developers, legal experts, and government officials will ensure that this system evolves to meet future challenges. We remain committed to delivering a transparent, efficient, and trustworthy judicial environment for all residents and businesses in</w:t>
      </w:r>
    </w:p>
    <w:p>
      <w:pPr>
        <w:pStyle w:val="BodyText"/>
      </w:pPr>
      <w:r>
        <w:t xml:space="preserve">China Guangzhou</w:t>
      </w:r>
      <w:r>
        <w:t xml:space="preserve">.</w:t>
      </w:r>
    </w:p>
    <w:p>
      <w:pPr>
        <w:pStyle w:val="BodyText"/>
      </w:pPr>
      <w:r>
        <w:t xml:space="preserve">&lt;br/&gt;&lt;p&gt;&lt;strong&gt;Prepared by:&amp;nbsp;</w:t>
      </w:r>
      <w:r>
        <w:t xml:space="preserve"> </w:t>
      </w:r>
      <w:r>
        <w:t xml:space="preserve">Project Management Office</w:t>
      </w:r>
      <w:r>
        <w:br/>
      </w:r>
      <w:r>
        <w:t xml:space="preserve">Guangzhou Digital Justice Initiative&lt;/p&gt;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Modernized Judge System in China Guangzhou</dc:title>
  <dc:creator/>
  <dc:language>en</dc:language>
  <cp:keywords/>
  <dcterms:created xsi:type="dcterms:W3CDTF">2026-07-29T15:32:52Z</dcterms:created>
  <dcterms:modified xsi:type="dcterms:W3CDTF">2026-07-29T15:32:52Z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