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Judge</w:t>
      </w:r>
      <w:r>
        <w:t xml:space="preserve"> </w:t>
      </w:r>
      <w:r>
        <w:t xml:space="preserve">Implementation</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699801492cc4824a003184016d11e8bb612e90f"/>
    <w:p>
      <w:pPr>
        <w:pStyle w:val="Heading1"/>
      </w:pPr>
      <w:r>
        <w:t xml:space="preserve">Judge Implementation Project Report for Japan Osaka</w:t>
      </w:r>
    </w:p>
    <w:bookmarkStart w:id="20" w:name="executive-summary"/>
    <w:p>
      <w:pPr>
        <w:pStyle w:val="Heading2"/>
      </w:pPr>
      <w:r>
        <w:t xml:space="preserve">Executive Summary</w:t>
      </w:r>
    </w:p>
    <w:p>
      <w:pPr>
        <w:pStyle w:val="FirstParagraph"/>
      </w:pPr>
      <w:r>
        <w:t xml:space="preserve">This project report details the comprehensive implementation and strategic deployment of the judicial framework, hereafter referred to as "Judge," within the metropolitan area of Japan, specifically focusing on Osaka. The integration of advanced legal technological solutions and procedural refinements is critical for maintaining judicial efficiency, transparency, and accessibility in one of Japan’s most economically significant regions. This document outlines the objectives, current challenges addressed by this initiative regarding Judge systems in Japan Osaka contextually defined areas.</w:t>
      </w:r>
    </w:p>
    <w:bookmarkEnd w:id="20"/>
    <w:bookmarkStart w:id="21" w:name="introduction"/>
    <w:p>
      <w:pPr>
        <w:pStyle w:val="Heading2"/>
      </w:pPr>
      <w:r>
        <w:t xml:space="preserve">Introduction and Contextual Background</w:t>
      </w:r>
    </w:p>
    <w:p>
      <w:pPr>
        <w:pStyle w:val="FirstParagraph"/>
      </w:pPr>
      <w:r>
        <w:t xml:space="preserve">The judicial landscape in Japan is characterized by a civil law system, heavily influenced by continental European models, yet deeply rooted in traditional values of harmony and mediation. Osaka, as the second-largest metropolitan area in Japan after Tokyo, presents unique logistical and demographic challenges that require tailored judicial responses. The "Judge" project aims to modernize court operations across Osaka prefecture to handle increasing case volumes while reducing backlogs.</w:t>
      </w:r>
    </w:p>
    <w:p>
      <w:pPr>
        <w:pStyle w:val="BodyText"/>
      </w:pPr>
      <w:r>
        <w:t xml:space="preserve">In the context of Judge initiatives within Japan, there is a national push towards digital transformation in legal services. However, local implementation varies significantly based on regional infrastructure and administrative capabilities. In Japan Osaka, this project serves as a pilot program for integrating AI-assisted case management systems alongside traditional judicial personnel enhancements. The term "Judge" here encompasses both the human judicial officers and the automated support systems designed to augment their decision-making processes.</w:t>
      </w:r>
    </w:p>
    <w:bookmarkEnd w:id="21"/>
    <w:bookmarkStart w:id="22" w:name="objectives"/>
    <w:p>
      <w:pPr>
        <w:pStyle w:val="Heading2"/>
      </w:pPr>
      <w:r>
        <w:t xml:space="preserve">Project Objectives</w:t>
      </w:r>
    </w:p>
    <w:p>
      <w:pPr>
        <w:pStyle w:val="FirstParagraph"/>
      </w:pPr>
      <w:r>
        <w:t xml:space="preserve">The primary goals of this initiative are multifaceted, addressing specific needs identified in the Japan Osaka jurisdiction:</w:t>
      </w:r>
    </w:p>
    <w:p>
      <w:pPr>
        <w:numPr>
          <w:ilvl w:val="0"/>
          <w:numId w:val="1001"/>
        </w:numPr>
        <w:pStyle w:val="Compact"/>
      </w:pPr>
      <w:r>
        <w:rPr>
          <w:bCs/>
          <w:b/>
        </w:rPr>
        <w:t xml:space="preserve">Enhanced Efficiency:</w:t>
      </w:r>
      <w:r>
        <w:t xml:space="preserve"> </w:t>
      </w:r>
      <w:r>
        <w:t xml:space="preserve">To reduce the average duration of civil and criminal proceedings by 20% through streamlined workflows managed by Judge software platforms.</w:t>
      </w:r>
    </w:p>
    <w:p>
      <w:pPr>
        <w:numPr>
          <w:ilvl w:val="0"/>
          <w:numId w:val="1001"/>
        </w:numPr>
        <w:pStyle w:val="Compact"/>
      </w:pPr>
      <w:r>
        <w:rPr>
          <w:bCs/>
          <w:b/>
        </w:rPr>
        <w:t xml:space="preserve">Digital Accessibility:</w:t>
      </w:r>
      <w:r>
        <w:t xml:space="preserve"> </w:t>
      </w:r>
      <w:r>
        <w:t xml:space="preserve">To ensure that all legal filings in Osaka courts are accessible via a unified digital platform, improving access to justice for residents across Japan Osaka districts.</w:t>
      </w:r>
    </w:p>
    <w:p>
      <w:pPr>
        <w:numPr>
          <w:ilvl w:val="0"/>
          <w:numId w:val="1001"/>
        </w:numPr>
        <w:pStyle w:val="Compact"/>
      </w:pPr>
      <w:r>
        <w:rPr>
          <w:bCs/>
          <w:b/>
        </w:rPr>
        <w:t xml:space="preserve">Data-Driven Insights:</w:t>
      </w:r>
      <w:r>
        <w:t xml:space="preserve"> </w:t>
      </w:r>
      <w:r>
        <w:t xml:space="preserve">Utilize analytics from Judge case management tools to identify trends in legal disputes specific to the urban environment of Japan Osaka.</w:t>
      </w:r>
    </w:p>
    <w:p>
      <w:pPr>
        <w:numPr>
          <w:ilvl w:val="0"/>
          <w:numId w:val="1001"/>
        </w:numPr>
        <w:pStyle w:val="Compact"/>
      </w:pPr>
      <w:r>
        <w:t xml:space="preserve">Transparency and Accountability:</w:t>
      </w:r>
    </w:p>
    <w:bookmarkEnd w:id="22"/>
    <w:bookmarkStart w:id="23" w:name="implementation-strategy"/>
    <w:p>
      <w:pPr>
        <w:pStyle w:val="Heading2"/>
      </w:pPr>
      <w:r>
        <w:t xml:space="preserve">Implementation Strategy</w:t>
      </w:r>
    </w:p>
    <w:p>
      <w:pPr>
        <w:pStyle w:val="FirstParagraph"/>
      </w:pPr>
      <w:r>
        <w:t xml:space="preserve">The rollout of the Judge initiative in Japan Osaka follows a phased approach:</w:t>
      </w:r>
    </w:p>
    <w:p>
      <w:pPr>
        <w:pStyle w:val="BodyText"/>
      </w:pPr>
      <w:r>
        <w:br/>
      </w:r>
    </w:p>
    <w:p>
      <w:pPr>
        <w:pStyle w:val="BodyText"/>
      </w:pPr>
      <w:r>
        <w:t xml:space="preserve">1. Phase I: Infrastructure Assessment</w:t>
      </w:r>
      <w:r>
        <w:br/>
      </w:r>
      <w:r>
        <w:t xml:space="preserve">This phase involves evaluating existing IT infrastructure at courts throughout Japan Osaka, including the Osaka District Court and family courts within the prefecture. Compatibility checks for new Judge software suites are conducted with legacy systems.</w:t>
      </w:r>
    </w:p>
    <w:p>
      <w:pPr>
        <w:pStyle w:val="BodyText"/>
      </w:pPr>
      <w:r>
        <w:t xml:space="preserve">Phase II: Training and Capacity Building</w:t>
      </w:r>
      <w:r>
        <w:br/>
      </w:r>
      <w:r>
        <w:t xml:space="preserve">Judges, clerks, and administrative staff undergo rigorous training programs focused on utilizing advanced digital tools. Special emphasis is placed on data privacy laws applicable in Japan Osaka jurisdiction ensuring compliance with national standards.</w:t>
      </w:r>
    </w:p>
    <w:p>
      <w:pPr>
        <w:pStyle w:val="BodyText"/>
      </w:pPr>
      <w:r>
        <w:t xml:space="preserve">Phase III: Pilot Deployment</w:t>
      </w:r>
      <w:r>
        <w:br/>
      </w:r>
      <w:r>
        <w:t xml:space="preserve">A controlled deployment occurs within selected chambers in Osaka City where Judge protocols are tested against real-world caseloads before full-scale adoption across all districts of Japan Osaka.</w:t>
      </w:r>
    </w:p>
    <w:bookmarkEnd w:id="23"/>
    <w:bookmarkStart w:id="24" w:name="challenges-and-solutions"/>
    <w:p>
      <w:pPr>
        <w:pStyle w:val="Heading2"/>
      </w:pPr>
      <w:r>
        <w:t xml:space="preserve">Challenges and Solutions</w:t>
      </w:r>
    </w:p>
    <w:p>
      <w:pPr>
        <w:pStyle w:val="FirstParagraph"/>
      </w:pPr>
      <w:r>
        <w:t xml:space="preserve">Implementing new judicial technologies in any region poses challenges, particularly when dealing with sensitive legal data. In the context of Judge operations in Japan Osaka several key issues were identified:</w:t>
      </w:r>
    </w:p>
    <w:p>
      <w:pPr>
        <w:pStyle w:val="BodyText"/>
      </w:pPr>
      <w:r>
        <w:br/>
      </w:r>
    </w:p>
    <w:p>
      <w:pPr>
        <w:pStyle w:val="BodyText"/>
      </w:pPr>
      <w:r>
        <w:t xml:space="preserve">Data Privacy Concerns: With strict regulations governing personal information protection acts (APPI) in Japan safeguarding user data is paramount. Solutions include end-to-end encryption protocols and localized server storage within Japan Osaka facilities.</w:t>
      </w:r>
    </w:p>
    <w:p>
      <w:pPr>
        <w:pStyle w:val="BodyText"/>
      </w:pPr>
      <w:r>
        <w:t xml:space="preserve">Resistance to Change: Older judges may resist adopting new technologies. To mitigate this resistance educational workshops highlighting benefits of Judge efficiency gains were organized across various districts of Japan Osaka.</w:t>
      </w:r>
    </w:p>
    <w:bookmarkEnd w:id="24"/>
    <w:bookmarkStart w:id="25" w:name="expected-outcomes"/>
    <w:p>
      <w:pPr>
        <w:pStyle w:val="Heading2"/>
      </w:pPr>
      <w:r>
        <w:t xml:space="preserve">Expected Outcomes</w:t>
      </w:r>
    </w:p>
    <w:p>
      <w:pPr>
        <w:pStyle w:val="FirstParagraph"/>
      </w:pPr>
      <w:r>
        <w:t xml:space="preserve">The successful execution of this project is expected to yield significant improvements in judicial service delivery within Japan Osaka. Key metrics include reduced processing times, increased satisfaction rates among litigants due to clearer communication channels provided by Judge platforms, and improved accuracy in verdicts supported by AI recommendations.</w:t>
      </w:r>
    </w:p>
    <w:p>
      <w:pPr>
        <w:pStyle w:val="BodyText"/>
      </w:pPr>
      <w:r>
        <w:br/>
      </w:r>
    </w:p>
    <w:p>
      <w:pPr>
        <w:pStyle w:val="BodyText"/>
      </w:pPr>
      <w:r>
        <w:t xml:space="preserve">Metric</w:t>
      </w:r>
    </w:p>
    <w:bookmarkEnd w:id="25"/>
    <w:p>
      <w:pPr>
        <w:pStyle w:val="BodyText"/>
      </w:pPr>
      <w:r>
        <w:t xml:space="preserve">Baseline (Pre-Judge)</w:t>
      </w:r>
    </w:p>
    <w:p>
      <w:pPr>
        <w:pStyle w:val="BodyText"/>
      </w:pPr>
      <w:r>
        <w:t xml:space="preserve">Case Processing Time</w:t>
      </w:r>
    </w:p>
    <w:p>
      <w:pPr>
        <w:pStyle w:val="BodyText"/>
      </w:pPr>
      <w:r>
        <w:t xml:space="preserve">"</w:t>
      </w:r>
    </w:p>
    <w:bookmarkStart w:id="26" w:name="conclusion-and-future-directions"/>
    <w:p>
      <w:pPr>
        <w:pStyle w:val="Heading2"/>
      </w:pPr>
      <w:r>
        <w:t xml:space="preserve">Conclusion and Future Directions</w:t>
      </w:r>
    </w:p>
    <w:p>
      <w:pPr>
        <w:pStyle w:val="FirstParagraph"/>
      </w:pPr>
      <w:r>
        <w:t xml:space="preserve">The integration of Judge frameworks in Japan Osaka marks a pivotal step towards modernizing the judicial system while respecting traditional values inherent to Japanese society. By leveraging technology responsibly and investing in human capital training, this initiative sets a benchmark for other regions across Japan seeking similar transformations.</w:t>
      </w:r>
    </w:p>
    <w:p>
      <w:pPr>
        <w:pStyle w:val="BodyText"/>
      </w:pPr>
      <w:r>
        <w:br/>
      </w:r>
    </w:p>
    <w:p>
      <w:pPr>
        <w:pStyle w:val="BodyText"/>
      </w:pPr>
      <w:r>
        <w:t xml:space="preserve">Looking ahead continued refinement of Judge algorithms will be necessary based on feedback loops collected from ongoing operations within Japan Osaka courts. Additionally exploring integration possibilities with neighboring prefectures could facilitate cross-border legal cooperation enhancing regional stability and economic growth through reliable dispute resolution mechanisms.</w:t>
      </w:r>
    </w:p>
    <w:bookmarkEnd w:id="26"/>
    <w:p>
      <w:pPr>
        <w:pStyle w:val="BodyText"/>
      </w:pPr>
      <w:r>
        <w:t xml:space="preserve">© 2023 Project Report Team | Prepared for: Ministry of Justice, Japan Osaka Branch</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Judge Implementation in Japan Osaka</dc:title>
  <dc:creator/>
  <dc:language>en</dc:language>
  <cp:keywords/>
  <dcterms:created xsi:type="dcterms:W3CDTF">2026-07-29T15:00:46Z</dcterms:created>
  <dcterms:modified xsi:type="dcterms:W3CDTF">2026-07-29T15:00:46Z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