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Judicial</w:t>
      </w:r>
      <w:r>
        <w:t xml:space="preserve"> </w:t>
      </w:r>
      <w:r>
        <w:t xml:space="preserve">Technologies</w:t>
      </w:r>
      <w:r>
        <w:t xml:space="preserve"> </w:t>
      </w:r>
      <w:r>
        <w:t xml:space="preserve">for</w:t>
      </w:r>
      <w:r>
        <w:t xml:space="preserve"> </w:t>
      </w:r>
      <w:r>
        <w:t xml:space="preserve">the</w:t>
      </w:r>
      <w:r>
        <w:t xml:space="preserve"> </w:t>
      </w:r>
      <w:r>
        <w:t xml:space="preserve">Judge</w:t>
      </w:r>
      <w:r>
        <w:t xml:space="preserve"> </w:t>
      </w:r>
      <w:r>
        <w:t xml:space="preserve">System</w:t>
      </w:r>
      <w:r>
        <w:t xml:space="preserve"> </w:t>
      </w:r>
      <w:r>
        <w:t xml:space="preserve">in</w:t>
      </w:r>
      <w:r>
        <w:t xml:space="preserve"> </w:t>
      </w:r>
      <w:r>
        <w:t xml:space="preserve">Japan,</w:t>
      </w:r>
      <w:r>
        <w:t xml:space="preserve"> </w:t>
      </w:r>
      <w:r>
        <w:t xml:space="preserve">Tokyo</w:t>
      </w:r>
    </w:p>
    <w:bookmarkStart w:id="30" w:name="Xe3fe5244d853f51451b9cf83bb8ce2ca73bcd04"/>
    <w:p>
      <w:pPr>
        <w:pStyle w:val="Heading1"/>
      </w:pPr>
      <w:r>
        <w:t xml:space="preserve">Project Report: Implementation of Advanced Judicial Technologies for the Judge System in Japan, Tokyo</w:t>
      </w:r>
    </w:p>
    <w:p>
      <w:pPr>
        <w:pStyle w:val="FirstParagraph"/>
      </w:pPr>
      <w:r>
        <w:rPr>
          <w:bCs/>
          <w:b/>
        </w:rPr>
        <w:t xml:space="preserve">Date:</w:t>
      </w:r>
      <w:r>
        <w:t xml:space="preserve"> </w:t>
      </w:r>
      <w:r>
        <w:t xml:space="preserve">October 26, 2023</w:t>
      </w:r>
      <w:r>
        <w:br/>
      </w:r>
      <w:r>
        <w:rPr>
          <w:bCs/>
          <w:b/>
        </w:rPr>
        <w:t xml:space="preserve">To:</w:t>
      </w:r>
      <w:r>
        <w:t xml:space="preserve">The Ministry of Justice, Japan; The Supreme Court of Japan</w:t>
      </w:r>
      <w:r>
        <w:br/>
      </w:r>
      <w:r>
        <w:rPr>
          <w:bCs/>
          <w:b/>
        </w:rPr>
        <w:t xml:space="preserve">From:</w:t>
      </w:r>
      <w:r>
        <w:t xml:space="preserve">Digital Transformation Task Force on Judicial Infrastructure</w:t>
      </w:r>
      <w:r>
        <w:br/>
      </w:r>
    </w:p>
    <w:bookmarkStart w:id="20" w:name="executive-summary"/>
    <w:p>
      <w:pPr>
        <w:pStyle w:val="Heading2"/>
      </w:pPr>
      <w:r>
        <w:t xml:space="preserve">1. Executive Summary</w:t>
      </w:r>
    </w:p>
    <w:p>
      <w:pPr>
        <w:pStyle w:val="FirstParagraph"/>
      </w:pPr>
      <w:r>
        <w:t xml:space="preserve">This project report outlines the strategic initiative to modernize the judicial infrastructure within Japan, with a specific focus on Tokyo as the central hub of legal activity in Asia. The core objective is to enhance efficiency, transparency, and accessibility in case management and adjudication processes. As Tokyo continues to solidify its position as a global financial and legal hub, it is imperative that its local judiciary keeps pace with rapid technological advancements. This document details the necessity for upgrading the</w:t>
      </w:r>
      <w:r>
        <w:t xml:space="preserve"> </w:t>
      </w:r>
      <w:r>
        <w:rPr>
          <w:bCs/>
          <w:b/>
        </w:rPr>
        <w:t xml:space="preserve">Project</w:t>
      </w:r>
      <w:r>
        <w:t xml:space="preserve"> </w:t>
      </w:r>
      <w:r>
        <w:t xml:space="preserve">framework governing digital integration in courts across Japan, Tokyo.</w:t>
      </w:r>
    </w:p>
    <w:p>
      <w:pPr>
        <w:pStyle w:val="BodyText"/>
      </w:pPr>
      <w:r>
        <w:t xml:space="preserve">The initiative aims to reduce case backlogs, improve inter-agency communication between police, prosecutors, and judges, and provide citizens with greater access to legal services. By leveraging artificial intelligence (AI), blockchain for evidence integrity, and cloud-based case management systems tailored specifically for the Japanese legal context in</w:t>
      </w:r>
      <w:r>
        <w:t xml:space="preserve"> </w:t>
      </w:r>
      <w:r>
        <w:rPr>
          <w:bCs/>
          <w:b/>
        </w:rPr>
        <w:t xml:space="preserve">Japan</w:t>
      </w:r>
      <w:r>
        <w:t xml:space="preserve"> </w:t>
      </w:r>
      <w:r>
        <w:rPr>
          <w:bCs/>
          <w:b/>
        </w:rPr>
        <w:t xml:space="preserve">Tokyo</w:t>
      </w:r>
      <w:r>
        <w:t xml:space="preserve">, we propose a comprehensive overhaul of existing legacy systems.</w:t>
      </w:r>
    </w:p>
    <w:bookmarkEnd w:id="20"/>
    <w:bookmarkStart w:id="21" w:name="background-and-context"/>
    <w:p>
      <w:pPr>
        <w:pStyle w:val="Heading2"/>
      </w:pPr>
      <w:r>
        <w:t xml:space="preserve">2. Background and Context</w:t>
      </w:r>
    </w:p>
    <w:p>
      <w:pPr>
        <w:pStyle w:val="FirstParagraph"/>
      </w:pPr>
      <w:r>
        <w:t xml:space="preserve">The judicial system in Japan has historically been renowned for its high conviction rates and procedural rigor. However, the sheer volume of cases processed annually, particularly in dense urban centers like Tokyo, has created significant bottlenecks. The current infrastructure relies heavily on paper-based workflows and fragmented digital tools that do not communicate effectively with one another. In</w:t>
      </w:r>
      <w:r>
        <w:t xml:space="preserve"> </w:t>
      </w:r>
      <w:r>
        <w:rPr>
          <w:bCs/>
          <w:b/>
        </w:rPr>
        <w:t xml:space="preserve">Japan</w:t>
      </w:r>
      <w:r>
        <w:t xml:space="preserve"> </w:t>
      </w:r>
      <w:r>
        <w:rPr>
          <w:bCs/>
          <w:b/>
        </w:rPr>
        <w:t xml:space="preserve">Tokyo</w:t>
      </w:r>
      <w:r>
        <w:t xml:space="preserve">, where litigation density is among the highest globally, this inefficiency translates into delayed justice for victims and increased operational costs for the state.</w:t>
      </w:r>
    </w:p>
    <w:p>
      <w:pPr>
        <w:pStyle w:val="BodyText"/>
      </w:pPr>
      <w:r>
        <w:t xml:space="preserve">The concept of a "Judge" in this context refers not only to individual magistrates but also to the institutional role of adjudication within the broader legal ecosystem. The modernization</w:t>
      </w:r>
      <w:r>
        <w:t xml:space="preserve"> </w:t>
      </w:r>
      <w:r>
        <w:rPr>
          <w:bCs/>
          <w:b/>
        </w:rPr>
        <w:t xml:space="preserve">Project</w:t>
      </w:r>
      <w:r>
        <w:t xml:space="preserve"> </w:t>
      </w:r>
      <w:r>
        <w:t xml:space="preserve">seeks to empower each Judge with cutting-edge tools that streamline research, document review, and decision-making processes. Without these enhancements, the judiciary risks becoming an obsolete component in a digitally driven society.</w:t>
      </w:r>
    </w:p>
    <w:bookmarkEnd w:id="21"/>
    <w:bookmarkStart w:id="22" w:name="project-objectives"/>
    <w:p>
      <w:pPr>
        <w:pStyle w:val="Heading2"/>
      </w:pPr>
      <w:r>
        <w:t xml:space="preserve">3. Project Objectives</w:t>
      </w:r>
    </w:p>
    <w:p>
      <w:pPr>
        <w:pStyle w:val="FirstParagraph"/>
      </w:pPr>
      <w:r>
        <w:t xml:space="preserve">The primary objectives of this initiative are multifaceted:</w:t>
      </w:r>
    </w:p>
    <w:p>
      <w:pPr>
        <w:numPr>
          <w:ilvl w:val="0"/>
          <w:numId w:val="1001"/>
        </w:numPr>
        <w:pStyle w:val="Compact"/>
      </w:pPr>
      <w:r>
        <w:rPr>
          <w:bCs/>
          <w:b/>
        </w:rPr>
        <w:t xml:space="preserve">Digital Transformation of Case Management:</w:t>
      </w:r>
      <w:r>
        <w:t xml:space="preserve"> </w:t>
      </w:r>
      <w:r>
        <w:t xml:space="preserve">To implement a unified, secure digital platform for all courts in Tokyo, reducing paperwork by at least 70% within five years.</w:t>
      </w:r>
    </w:p>
    <w:p>
      <w:pPr>
        <w:numPr>
          <w:ilvl w:val="0"/>
          <w:numId w:val="1001"/>
        </w:numPr>
        <w:pStyle w:val="Compact"/>
      </w:pPr>
      <w:r>
        <w:rPr>
          <w:bCs/>
          <w:b/>
        </w:rPr>
        <w:t xml:space="preserve">AI-Assisted Legal Research:</w:t>
      </w:r>
      <w:r>
        <w:t xml:space="preserve"> </w:t>
      </w:r>
      <w:r>
        <w:t xml:space="preserve">Integrating natural language processing tools to assist each Judge in reviewing precedents and statutes rapidly, ensuring consistency in rulings across the nation.</w:t>
      </w:r>
    </w:p>
    <w:p>
      <w:pPr>
        <w:numPr>
          <w:ilvl w:val="0"/>
          <w:numId w:val="1001"/>
        </w:numPr>
        <w:pStyle w:val="Compact"/>
      </w:pPr>
      <w:r>
        <w:rPr>
          <w:bCs/>
          <w:b/>
        </w:rPr>
        <w:t xml:space="preserve">Data Security and Privacy:</w:t>
      </w:r>
      <w:r>
        <w:t xml:space="preserve"> </w:t>
      </w:r>
      <w:r>
        <w:t xml:space="preserve">Ensuring that all digital interactions comply with Japan’s stringent personal information protection laws (APPI), a critical aspect for maintaining public trust in the judiciary.</w:t>
      </w:r>
    </w:p>
    <w:p>
      <w:pPr>
        <w:numPr>
          <w:ilvl w:val="0"/>
          <w:numId w:val="1001"/>
        </w:numPr>
        <w:pStyle w:val="Compact"/>
      </w:pPr>
      <w:r>
        <w:rPr>
          <w:bCs/>
          <w:b/>
        </w:rPr>
        <w:t xml:space="preserve">Courtroom Modernization:</w:t>
      </w:r>
      <w:r>
        <w:t xml:space="preserve"> </w:t>
      </w:r>
      <w:r>
        <w:t xml:space="preserve">Upgrading physical courtrooms in Tokyo to support hybrid hearings, allowing remote participation while preserving the solemnity and authority of the Judge's role.</w:t>
      </w:r>
    </w:p>
    <w:bookmarkEnd w:id="22"/>
    <w:bookmarkStart w:id="26" w:name="strategic-implementation-plan"/>
    <w:p>
      <w:pPr>
        <w:pStyle w:val="Heading2"/>
      </w:pPr>
      <w:r>
        <w:t xml:space="preserve">4. Strategic Implementation Plan</w:t>
      </w:r>
    </w:p>
    <w:p>
      <w:pPr>
        <w:pStyle w:val="FirstParagraph"/>
      </w:pPr>
      <w:r>
        <w:t xml:space="preserve">The implementation phase is divided into three stages, each requiring careful coordination between technologists, legal scholars, and government officials.</w:t>
      </w:r>
    </w:p>
    <w:bookmarkStart w:id="23" w:name="X21d9f55b58528f1e67079c1f745f1b3cd28d06e"/>
    <w:p>
      <w:pPr>
        <w:pStyle w:val="Heading3"/>
      </w:pPr>
      <w:r>
        <w:t xml:space="preserve">4.1 Phase One: Infrastructure Assessment and Pilot Programs (Months 1-6)</w:t>
      </w:r>
    </w:p>
    <w:p>
      <w:pPr>
        <w:pStyle w:val="FirstParagraph"/>
      </w:pPr>
      <w:r>
        <w:t xml:space="preserve">In this initial stage, we will conduct a comprehensive audit of existing IT infrastructure in key Tokyo courts. This includes the District Courts, Family Courts, and Summary Courts. Pilot programs will be launched in two selected districts to test beta versions of the new case management software. Feedback from Judges and clerks regarding user interface usability and workflow integration is crucial during this phase.</w:t>
      </w:r>
    </w:p>
    <w:bookmarkEnd w:id="23"/>
    <w:bookmarkStart w:id="24" w:name="X1485ee14c7c79006566df73fac5b2243de25f6f"/>
    <w:p>
      <w:pPr>
        <w:pStyle w:val="Heading3"/>
      </w:pPr>
      <w:r>
        <w:t xml:space="preserve">4.2 Phase Two: System Integration and Training (Months 7-18)</w:t>
      </w:r>
    </w:p>
    <w:p>
      <w:pPr>
        <w:pStyle w:val="FirstParagraph"/>
      </w:pPr>
      <w:r>
        <w:t xml:space="preserve">This phase involves the full-scale rollout of the digital platform across all Tokyo courts. A significant portion of resources will be allocated to training programs for Judges, court staff, and legal practitioners. Understanding how to utilize AI-driven analytics without compromising judicial independence is a delicate balance that requires extensive educational workshops.</w:t>
      </w:r>
    </w:p>
    <w:bookmarkEnd w:id="24"/>
    <w:bookmarkStart w:id="25" w:name="X72ac9bcbdbe1b34f171d568ce643e4f8d205e81"/>
    <w:p>
      <w:pPr>
        <w:pStyle w:val="Heading3"/>
      </w:pPr>
      <w:r>
        <w:t xml:space="preserve">4.3 Phase Three: National Expansion and Optimization (Months 19-36)</w:t>
      </w:r>
    </w:p>
    <w:p>
      <w:pPr>
        <w:pStyle w:val="FirstParagraph"/>
      </w:pPr>
      <w:r>
        <w:t xml:space="preserve">Once the Tokyo pilot proves successful, the model will be adapted for deployment in other major cities across Japan. Continuous optimization based on performance metrics and user feedback will ensure that the system evolves alongside changing legal needs.</w:t>
      </w:r>
    </w:p>
    <w:bookmarkEnd w:id="25"/>
    <w:bookmarkEnd w:id="26"/>
    <w:bookmarkStart w:id="27" w:name="challenges-and-risk-mitigation"/>
    <w:p>
      <w:pPr>
        <w:pStyle w:val="Heading2"/>
      </w:pPr>
      <w:r>
        <w:t xml:space="preserve">5. Challenges and Risk Mitigation</w:t>
      </w:r>
    </w:p>
    <w:p>
      <w:pPr>
        <w:pStyle w:val="FirstParagraph"/>
      </w:pPr>
      <w:r>
        <w:t xml:space="preserve">Implementing such a vast technological overhaul presents several challenges. The first is cultural resistance among senior Judges who may prefer traditional methods. To mitigate this, we emphasize the benefit of AI as a supportive tool rather than a replacement for human judgment.</w:t>
      </w:r>
    </w:p>
    <w:p>
      <w:pPr>
        <w:pStyle w:val="BodyText"/>
      </w:pPr>
      <w:r>
        <w:t xml:space="preserve">Cybersecurity is another major concern. Given that Tokyo is a target for cyber-espionage, the security protocols must be military-grade. We propose using blockchain technology to create immutable logs of all evidence submissions and court decisions, ensuring transparency and preventing tampering.</w:t>
      </w:r>
    </w:p>
    <w:bookmarkEnd w:id="27"/>
    <w:bookmarkStart w:id="28" w:name="expected-outcomes"/>
    <w:p>
      <w:pPr>
        <w:pStyle w:val="Heading2"/>
      </w:pPr>
      <w:r>
        <w:t xml:space="preserve">6. Expected Outcomes</w:t>
      </w:r>
    </w:p>
    <w:p>
      <w:pPr>
        <w:pStyle w:val="FirstParagraph"/>
      </w:pPr>
      <w:r>
        <w:t xml:space="preserve">The successful execution of this project will yield significant benefits for the judiciary in Japan, Tokyo. Reduced processing times will lead to faster resolution of disputes, thereby enhancing public confidence in the rule of law. Furthermore, by standardizing data collection and analysis, policymakers can gain better insights into societal trends reflected in legal cases.</w:t>
      </w:r>
    </w:p>
    <w:p>
      <w:pPr>
        <w:pStyle w:val="BodyText"/>
      </w:pPr>
      <w:r>
        <w:t xml:space="preserve">The role of each Judge will evolve from a mere administrator of paperwork to a strategic arbiter supported by real-time data analytics. This shift is essential for maintaining the relevance and efficacy of the judicial branch in the 21st century.</w:t>
      </w:r>
    </w:p>
    <w:bookmarkEnd w:id="28"/>
    <w:bookmarkStart w:id="29" w:name="conclusion"/>
    <w:p>
      <w:pPr>
        <w:pStyle w:val="Heading2"/>
      </w:pPr>
      <w:r>
        <w:t xml:space="preserve">7. Conclusion</w:t>
      </w:r>
    </w:p>
    <w:p>
      <w:pPr>
        <w:pStyle w:val="FirstParagraph"/>
      </w:pPr>
      <w:r>
        <w:t xml:space="preserve">In conclusion, this project represents a critical step toward modernizing the justice system in Japan, Tokyo. By embracing technology while respecting legal traditions, we can create a more efficient, transparent, and accessible judiciary for all citizens. The integration of advanced tools will not only alleviate the workload on Judges but also ensure that justice is served promptly and fairly. It is recommended that immediate funding be approved to initiate Phase One of this vital initiative.</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Judicial Technologies for the Judge System in Japan, Tokyo</dc:title>
  <dc:creator/>
  <dc:language>en</dc:language>
  <cp:keywords/>
  <dcterms:created xsi:type="dcterms:W3CDTF">2026-07-29T09:57:25Z</dcterms:created>
  <dcterms:modified xsi:type="dcterms:W3CDTF">2026-07-29T09:57:25Z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