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Judicial</w:t>
      </w:r>
      <w:r>
        <w:t xml:space="preserve"> </w:t>
      </w:r>
      <w:r>
        <w:t xml:space="preserve">Digital</w:t>
      </w:r>
      <w:r>
        <w:t xml:space="preserve"> </w:t>
      </w:r>
      <w:r>
        <w:t xml:space="preserve">Transformation</w:t>
      </w:r>
      <w:r>
        <w:t xml:space="preserve"> </w:t>
      </w:r>
      <w:r>
        <w:t xml:space="preserve">in</w:t>
      </w:r>
      <w:r>
        <w:t xml:space="preserve"> </w:t>
      </w:r>
      <w:r>
        <w:t xml:space="preserve">Morocco</w:t>
      </w:r>
      <w:r>
        <w:t xml:space="preserve"> </w:t>
      </w:r>
      <w:r>
        <w:t xml:space="preserve">Casablanca</w:t>
      </w:r>
    </w:p>
    <w:bookmarkStart w:id="33" w:name="X117e8a15f4923de54182d85038b98747f14e955"/>
    <w:p>
      <w:pPr>
        <w:pStyle w:val="Heading1"/>
      </w:pPr>
      <w:r>
        <w:t xml:space="preserve">Project Report: Strategic Modernization of the Judicial System for Judge Operations in Morocco Casablanca</w:t>
      </w:r>
    </w:p>
    <w:p>
      <w:pPr>
        <w:pStyle w:val="FirstParagraph"/>
      </w:pPr>
      <w:r>
        <w:rPr>
          <w:bCs/>
          <w:b/>
        </w:rPr>
        <w:t xml:space="preserve">Date:</w:t>
      </w:r>
      <w:r>
        <w:t xml:space="preserve"> </w:t>
      </w:r>
      <w:r>
        <w:t xml:space="preserve">October 26, 2023</w:t>
      </w:r>
      <w:r>
        <w:br/>
      </w:r>
      <w:r>
        <w:rPr>
          <w:bCs/>
          <w:b/>
        </w:rPr>
        <w:t xml:space="preserve">To:</w:t>
      </w:r>
      <w:r>
        <w:t xml:space="preserve">The Ministry of Justice and Legal Institutions, Kingdom of Morocco</w:t>
      </w:r>
      <w:r>
        <w:br/>
      </w:r>
    </w:p>
    <w:p>
      <w:pPr>
        <w:pStyle w:val="BodyText"/>
      </w:pPr>
      <w:r>
        <w:t xml:space="preserve">From Strategic Project Management Office</w:t>
      </w:r>
      <w:r>
        <w:br/>
      </w:r>
      <w:r>
        <w:t xml:space="preserve">Subject: Comprehensive Analysis and Implementation Framework for Digital Case Management in the High Court of Casablanca</w:t>
      </w:r>
    </w:p>
    <w:bookmarkStart w:id="20" w:name="executive-summary"/>
    <w:p>
      <w:pPr>
        <w:pStyle w:val="Heading2"/>
      </w:pPr>
      <w:r>
        <w:t xml:space="preserve">1. Executive Summary</w:t>
      </w:r>
    </w:p>
    <w:p>
      <w:pPr>
        <w:pStyle w:val="FirstParagraph"/>
      </w:pPr>
      <w:r>
        <w:t xml:space="preserve">This document outlines a comprehensive project report focused on the modernization of judicial infrastructure specifically tailored for the role of a Judge operating within Morocco Casablanca. As one of Africa's largest economic hubs, Morocco Casablanca serves as the commercial capital and hosts some of the most complex litigation in North Africa. The current volume and complexity cases demand a robust digital transformation strategy. This report details how integrating advanced technological solutions into daily judicial operations can enhance efficiency, transparency, and fairness for every Judge presiding over cases in this critical jurisdiction.</w:t>
      </w:r>
    </w:p>
    <w:bookmarkEnd w:id="20"/>
    <w:bookmarkStart w:id="21" w:name="introduction-and-context"/>
    <w:p>
      <w:pPr>
        <w:pStyle w:val="Heading2"/>
      </w:pPr>
      <w:r>
        <w:t xml:space="preserve">2. Introduction and Context</w:t>
      </w:r>
    </w:p>
    <w:p>
      <w:pPr>
        <w:pStyle w:val="FirstParagraph"/>
      </w:pPr>
      <w:r>
        <w:t xml:space="preserve">The Kingdom of Morocco has undertaken significant legal reforms to align its justice system with international standards. However the sheer density of business activities in Morocco Casablanca presents unique challenges. The High Court of Casablanca processes thousands civil and commercial cases annually, often leading to substantial backlogs that delay justice for citizens and investors alike. For a Judge tasked with navigating this volume, traditional paper-based workflows are no longer sufficient.</w:t>
      </w:r>
    </w:p>
    <w:p>
      <w:pPr>
        <w:pStyle w:val="BodyText"/>
      </w:pPr>
      <w:r>
        <w:t xml:space="preserve">This project report aims to propose a holistic framework that supports the Judge by digitizing case files, automating routine administrative tasks, and providing data-driven insights. By focusing on the specific needs of Morocco Casablanca's legal ecosystem, we ensure that technological adoption does not merely add complexity but rather streamlines the path to judicial resolution.</w:t>
      </w:r>
    </w:p>
    <w:bookmarkEnd w:id="21"/>
    <w:bookmarkStart w:id="22" w:name="project-objectives"/>
    <w:p>
      <w:pPr>
        <w:pStyle w:val="Heading2"/>
      </w:pPr>
      <w:r>
        <w:t xml:space="preserve">3. Project Objectives</w:t>
      </w:r>
    </w:p>
    <w:p>
      <w:pPr>
        <w:pStyle w:val="FirstParagraph"/>
      </w:pPr>
      <w:r>
        <w:t xml:space="preserve">The primary objectives of this initiative are centered around empowering the Judge with tools that facilitate quicker decision-making and improved case management:</w:t>
      </w:r>
    </w:p>
    <w:p>
      <w:pPr>
        <w:numPr>
          <w:ilvl w:val="0"/>
          <w:numId w:val="1001"/>
        </w:numPr>
        <w:pStyle w:val="Compact"/>
      </w:pPr>
      <w:r>
        <w:rPr>
          <w:bCs/>
          <w:b/>
        </w:rPr>
        <w:t xml:space="preserve">Digital Case Files:</w:t>
      </w:r>
      <w:r>
        <w:t xml:space="preserve">To transition from physical dossiers to secure, encrypted digital files accessible by authorized personnel.</w:t>
      </w:r>
    </w:p>
    <w:p>
      <w:pPr>
        <w:numPr>
          <w:ilvl w:val="0"/>
          <w:numId w:val="1001"/>
        </w:numPr>
        <w:pStyle w:val="Compact"/>
      </w:pPr>
      <w:r>
        <w:rPr>
          <w:bCs/>
          <w:b/>
        </w:rPr>
        <w:t xml:space="preserve">Workflow Automation for the Judge:</w:t>
      </w:r>
      <w:r>
        <w:t xml:space="preserve">To reduce the administrative burden on the Judge by automating scheduling, document generation, and notification processes.</w:t>
      </w:r>
    </w:p>
    <w:p>
      <w:pPr>
        <w:numPr>
          <w:ilvl w:val="0"/>
          <w:numId w:val="1001"/>
        </w:numPr>
        <w:pStyle w:val="Compact"/>
      </w:pPr>
      <w:r>
        <w:t xml:space="preserve">To provide AI-assisted tools that help a Judge quickly find relevant precedents from Moroccan law and prior rulings in Casablanca courts.</w:t>
      </w:r>
    </w:p>
    <w:p>
      <w:pPr>
        <w:numPr>
          <w:ilvl w:val="0"/>
          <w:numId w:val="1001"/>
        </w:numPr>
        <w:pStyle w:val="Compact"/>
      </w:pPr>
      <w:r>
        <w:rPr>
          <w:bCs/>
          <w:b/>
        </w:rPr>
        <w:t xml:space="preserve">Transparency and Public Trust:</w:t>
      </w:r>
      <w:r>
        <w:t xml:space="preserve">To implement a portal where litigants can track case status, reducing the need for physical visits to court buildings in crowded areas of Morocco Casablanca.</w:t>
      </w:r>
    </w:p>
    <w:bookmarkEnd w:id="22"/>
    <w:bookmarkStart w:id="23" w:name="current-challenges-in-morocco-casablanca"/>
    <w:p>
      <w:pPr>
        <w:pStyle w:val="Heading2"/>
      </w:pPr>
      <w:r>
        <w:t xml:space="preserve">4. Current Challenges in Morocco Casablanca</w:t>
      </w:r>
    </w:p>
    <w:p>
      <w:pPr>
        <w:pStyle w:val="FirstParagraph"/>
      </w:pPr>
      <w:r>
        <w:t xml:space="preserve">The existing infrastructure faces several hurdles that directly impact the effectiveness of a Judge. Firstly, there is a significant volume of paper documentation stored in archives that are difficult to retrieve quickly during hearings. Secondly, coordination between different legal actors (lawyers bailiffs prosecutors) often relies on inefficient communication channels.</w:t>
      </w:r>
    </w:p>
    <w:p>
      <w:pPr>
        <w:pStyle w:val="BodyText"/>
      </w:pPr>
      <w:r>
        <w:t xml:space="preserve">Furthermore the geographical concentration of legal firms in Morocco Casablanca means that physical access to court resources is highly competitive. A Judge often spends valuable hours searching for misplaced files or waiting for documents to be couriered between offices. These inefficiencies contribute to delays, which are detrimental to the rule of law and economic confidence.</w:t>
      </w:r>
    </w:p>
    <w:bookmarkEnd w:id="23"/>
    <w:bookmarkStart w:id="27" w:name="Xe01693aec22582f81cc156a80be1c1c4d23393a"/>
    <w:p>
      <w:pPr>
        <w:pStyle w:val="Heading2"/>
      </w:pPr>
      <w:r>
        <w:t xml:space="preserve">5. Proposed Solution: The "Casablanca Justice Hub"</w:t>
      </w:r>
    </w:p>
    <w:p>
      <w:pPr>
        <w:pStyle w:val="FirstParagraph"/>
      </w:pPr>
      <w:r>
        <w:t xml:space="preserve">We propose the development of a centralized platform named the "Casablanca Justice Hub." This system will serve as the digital backbone for every Judge in the region.</w:t>
      </w:r>
    </w:p>
    <w:bookmarkStart w:id="24" w:name="case-management-system-cms"/>
    <w:p>
      <w:pPr>
        <w:pStyle w:val="Heading3"/>
      </w:pPr>
      <w:r>
        <w:t xml:space="preserve">5.1 Case Management System (CMS)</w:t>
      </w:r>
    </w:p>
    <w:p>
      <w:pPr>
        <w:pStyle w:val="FirstParagraph"/>
      </w:pPr>
      <w:r>
        <w:t xml:space="preserve">The core component is a specialized CMS designed for local legal codes. It allows a Judge to upload, organize, and annotate case files digitally. Advanced search functionalities enable the retrieval of specific clauses or evidence within seconds.</w:t>
      </w:r>
    </w:p>
    <w:bookmarkEnd w:id="24"/>
    <w:bookmarkStart w:id="25" w:name="virtual-hearings-integration"/>
    <w:p>
      <w:pPr>
        <w:pStyle w:val="Heading3"/>
      </w:pPr>
      <w:r>
        <w:t xml:space="preserve">5.2 Virtual Hearings Integration</w:t>
      </w:r>
    </w:p>
    <w:p>
      <w:pPr>
        <w:pStyle w:val="FirstParagraph"/>
      </w:pPr>
      <w:r>
        <w:t xml:space="preserve">Incorporating secure video conferencing tools allows for preliminary hearings to be conducted remotely where appropriate. This reduces congestion in courtrooms across Morocco Casablanca and ensures that proceedings can continue even during unforeseen disruptions.</w:t>
      </w:r>
    </w:p>
    <w:bookmarkEnd w:id="25"/>
    <w:bookmarkStart w:id="26" w:name="secure-communication-channels"/>
    <w:p>
      <w:pPr>
        <w:pStyle w:val="Heading3"/>
      </w:pPr>
      <w:r>
        <w:t xml:space="preserve">5.3 Secure Communication Channels</w:t>
      </w:r>
    </w:p>
    <w:p>
      <w:pPr>
        <w:pStyle w:val="FirstParagraph"/>
      </w:pPr>
      <w:r>
        <w:t xml:space="preserve">A dedicated encrypted messaging system will connect the Judge with lawyers and experts, ensuring that all communications are logged and accessible for judicial review, thereby enhancing accountability.</w:t>
      </w:r>
    </w:p>
    <w:bookmarkEnd w:id="26"/>
    <w:bookmarkEnd w:id="27"/>
    <w:bookmarkStart w:id="28" w:name="implementation-strategy"/>
    <w:p>
      <w:pPr>
        <w:pStyle w:val="Heading2"/>
      </w:pPr>
      <w:r>
        <w:t xml:space="preserve">6. Implementation Strategy</w:t>
      </w:r>
    </w:p>
    <w:p>
      <w:pPr>
        <w:pStyle w:val="FirstParagraph"/>
      </w:pPr>
      <w:r>
        <w:rPr>
          <w:bCs/>
          <w:b/>
        </w:rPr>
        <w:t xml:space="preserve">Phase</w:t>
      </w:r>
    </w:p>
    <w:p>
      <w:pPr>
        <w:pStyle w:val="BodyText"/>
      </w:pPr>
      <w:r>
        <w:rPr>
          <w:bCs/>
          <w:b/>
        </w:rPr>
        <w:t xml:space="preserve">Description</w:t>
      </w:r>
    </w:p>
    <w:p>
      <w:pPr>
        <w:pStyle w:val="BodyText"/>
      </w:pPr>
      <w:r>
        <w:t xml:space="preserve">&gt;</w:t>
      </w:r>
      <w:r>
        <w:t xml:space="preserve"> </w:t>
      </w:r>
      <w:r>
        <w:t xml:space="preserve">&lt;</w:t>
      </w:r>
      <w:r>
        <w:t xml:space="preserve"> </w:t>
      </w:r>
      <w:r>
        <w:rPr>
          <w:bCs/>
          <w:b/>
        </w:rPr>
        <w:t xml:space="preserve">tr &gt;</w:t>
      </w:r>
      <w:r>
        <w:rPr>
          <w:bCs/>
          <w:b/>
        </w:rPr>
        <w:t xml:space="preserve"> </w:t>
      </w:r>
      <w:r>
        <w:rPr>
          <w:bCs/>
          <w:b/>
        </w:rPr>
        <w:t xml:space="preserve">td Col 1 Phase 1 : Pilot Program ) / td / th td phase I involves selecting a subset of judges in Morocco Casablanca to test the new system. This includes training sessions and feedback loops.</w:t>
      </w:r>
    </w:p>
    <w:p>
      <w:pPr>
        <w:pStyle w:val="BodyText"/>
      </w:pPr>
      <w:r>
        <w:t xml:space="preserve">Months 1-6</w:t>
      </w:r>
    </w:p>
    <w:p>
      <w:pPr>
        <w:pStyle w:val="BodyText"/>
      </w:pPr>
      <w:r>
        <w:rPr>
          <w:bCs/>
          <w:b/>
        </w:rPr>
        <w:t xml:space="preserve">Phase</w:t>
      </w:r>
    </w:p>
    <w:p>
      <w:pPr>
        <w:pStyle w:val="BodyText"/>
      </w:pPr>
      <w:r>
        <w:t xml:space="preserve">&gt;</w:t>
      </w:r>
      <w:r>
        <w:t xml:space="preserve"> </w:t>
      </w:r>
      <w:r>
        <w:t xml:space="preserve">&lt;</w:t>
      </w:r>
    </w:p>
    <w:p>
      <w:pPr>
        <w:pStyle w:val="BodyText"/>
      </w:pPr>
      <w:r>
        <w:t xml:space="preserve">Description</w:t>
      </w:r>
      <w:r>
        <w:t xml:space="preserve"> </w:t>
      </w:r>
      <w:r>
        <w:t xml:space="preserve">th / td td Phase II: Full Rollout</w:t>
      </w:r>
      <w:r>
        <w:t xml:space="preserve"> </w:t>
      </w:r>
      <w:r>
        <w:t xml:space="preserve">td Expansion to all commercial and civil divisions within Morocco Casablanca. Integration with national databases.</w:t>
      </w:r>
    </w:p>
    <w:p>
      <w:pPr>
        <w:pStyle w:val="BodyText"/>
      </w:pPr>
      <w:r>
        <w:t xml:space="preserve">Months 7-18</w:t>
      </w:r>
    </w:p>
    <w:p>
      <w:pPr>
        <w:pStyle w:val="BodyText"/>
      </w:pPr>
      <w:r>
        <w:rPr>
          <w:bCs/>
          <w:b/>
        </w:rPr>
        <w:t xml:space="preserve">Phase</w:t>
      </w:r>
      <w:r>
        <w:rPr>
          <w:bCs/>
          <w:b/>
        </w:rPr>
        <w:t xml:space="preserve"> </w:t>
      </w:r>
      <w:r>
        <w:rPr>
          <w:bCs/>
          <w:b/>
        </w:rPr>
        <w:t xml:space="preserve">th / td tr &gt;</w:t>
      </w:r>
      <w:r>
        <w:rPr>
          <w:bCs/>
          <w:b/>
        </w:rPr>
        <w:t xml:space="preserve"> </w:t>
      </w:r>
      <w:r>
        <w:rPr>
          <w:bCs/>
          <w:b/>
        </w:rPr>
        <w:t xml:space="preserve">td Phase III: Evaluation and Optimization</w:t>
      </w:r>
      <w:r>
        <w:rPr>
          <w:bCs/>
          <w:b/>
        </w:rPr>
        <w:t xml:space="preserve"> </w:t>
      </w:r>
      <w:r>
        <w:rPr>
          <w:bCs/>
          <w:b/>
        </w:rPr>
        <w:t xml:space="preserve">td Continuous monitoring of system performance, user satisfaction among Judges, and impact on case resolution times.</w:t>
      </w:r>
    </w:p>
    <w:p>
      <w:pPr>
        <w:pStyle w:val="BodyText"/>
      </w:pPr>
      <w:r>
        <w:t xml:space="preserve">Ongoing after Month 18</w:t>
      </w:r>
    </w:p>
    <w:bookmarkEnd w:id="28"/>
    <w:bookmarkStart w:id="29" w:name="benefits-to-the-judge"/>
    <w:p>
      <w:pPr>
        <w:pStyle w:val="Heading2"/>
      </w:pPr>
      <w:r>
        <w:t xml:space="preserve">7. Benefits to the Judge</w:t>
      </w:r>
    </w:p>
    <w:p>
      <w:pPr>
        <w:pStyle w:val="FirstParagraph"/>
      </w:pPr>
      <w:r>
        <w:t xml:space="preserve">The integration of these technologies directly benefits the Judge by providing a more efficient work environment. With instant access to historical precedents and case laws, the quality of judgments can be enhanced through better-informed decisions. Administrative distractions are minimized, allowing the Judge to focus on legal analysis and adjudication.</w:t>
      </w:r>
    </w:p>
    <w:p>
      <w:pPr>
        <w:pStyle w:val="BodyText"/>
      </w:pPr>
      <w:r>
        <w:t xml:space="preserve">Additionally, digital tools help mitigate risks associated with human error in record-keeping. Automated reminders for hearing dates and deadlines ensure that procedural justice is maintained without fail. For a Judge operating in the high-stakes environment of Morocco Casablanca, this reliability is crucial for maintaining public trust in the judiciary.</w:t>
      </w:r>
    </w:p>
    <w:bookmarkEnd w:id="29"/>
    <w:bookmarkStart w:id="30" w:name="risk-management"/>
    <w:p>
      <w:pPr>
        <w:pStyle w:val="Heading2"/>
      </w:pPr>
      <w:r>
        <w:t xml:space="preserve">8. Risk Management</w:t>
      </w:r>
    </w:p>
    <w:p>
      <w:pPr>
        <w:pStyle w:val="FirstParagraph"/>
      </w:pPr>
      <w:r>
        <w:rPr>
          <w:bCs/>
          <w:b/>
        </w:rPr>
        <w:t xml:space="preserve">Data Security:</w:t>
      </w:r>
      <w:r>
        <w:t xml:space="preserve">The primary concern is cybersecurity. Given that legal documents contain sensitive personal and commercial information, state-of-the-art encryption protocols must be employed to protect data integrity against cyber threats.</w:t>
      </w:r>
    </w:p>
    <w:p>
      <w:pPr>
        <w:pStyle w:val="BodyText"/>
      </w:pPr>
      <w:r>
        <w:rPr>
          <w:bCs/>
          <w:b/>
        </w:rPr>
        <w:t xml:space="preserve">Digital Literacy:</w:t>
      </w:r>
      <w:r>
        <w:t xml:space="preserve">There may be a learning curve for some members of the judiciary staff. Comprehensive training programs will be implemented to ensure that every Judge feels comfortable using the new tools, preventing resistance to change.</w:t>
      </w:r>
    </w:p>
    <w:bookmarkEnd w:id="30"/>
    <w:bookmarkStart w:id="31" w:name="conclusion"/>
    <w:p>
      <w:pPr>
        <w:pStyle w:val="Heading2"/>
      </w:pPr>
      <w:r>
        <w:t xml:space="preserve">9. Conclusion</w:t>
      </w:r>
    </w:p>
    <w:p>
      <w:pPr>
        <w:pStyle w:val="FirstParagraph"/>
      </w:pPr>
      <w:r>
        <w:t xml:space="preserve">The modernization of judicial processes in Morocco Casablanca is not just an IT upgrade; it is a fundamental step toward strengthening the rule of law in one of Africa's most dynamic economic regions. By equipping the Judge with state-of-the-art digital tools, we ensure that justice is administered efficiently, transparently, and fairly.</w:t>
      </w:r>
    </w:p>
    <w:p>
      <w:pPr>
        <w:pStyle w:val="BodyText"/>
      </w:pPr>
      <w:r>
        <w:t xml:space="preserve">This project report underscores the urgent need to adapt our legal infrastructure to meet contemporary demands. The successful implementation of these changes will set a benchmark for other regions in Morocco and beyond. It affirms the commitment of the Kingdom to providing accessible justice for all citizens and businesses operating within Morocco Casablanca, ultimately fostering an environment conducive to economic growth and social stability.</w:t>
      </w:r>
    </w:p>
    <w:bookmarkEnd w:id="31"/>
    <w:bookmarkStart w:id="32" w:name="recommendations"/>
    <w:p>
      <w:pPr>
        <w:pStyle w:val="Heading2"/>
      </w:pPr>
      <w:r>
        <w:t xml:space="preserve">10. Recommendations</w:t>
      </w:r>
    </w:p>
    <w:p>
      <w:pPr>
        <w:pStyle w:val="FirstParagraph"/>
      </w:pPr>
      <w:r>
        <w:t xml:space="preserve">We recommend immediate approval for the budget allocation required for Phase I. Stakeholders should include representatives from the bar association, IT security experts, and senior Judges from Casablanca to ensure that the solution meets practical on-the-ground needs.</w:t>
      </w:r>
    </w:p>
    <w:p>
      <w:pPr>
        <w:pStyle w:val="BodyText"/>
      </w:pPr>
      <w:r>
        <w:br/>
      </w:r>
    </w:p>
    <w:p>
      <w:r>
        <w:pict>
          <v:rect style="width:0;height:1.5pt" o:hralign="center" o:hrstd="t" o:hr="t"/>
        </w:pict>
      </w:r>
    </w:p>
    <w:p>
      <w:pPr>
        <w:pStyle w:val="FirstParagraph"/>
      </w:pPr>
      <w:r>
        <w:rPr>
          <w:iCs/>
          <w:i/>
        </w:rP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Judicial Digital Transformation in Morocco Casablanca</dc:title>
  <dc:creator/>
  <dc:language>en</dc:language>
  <cp:keywords/>
  <dcterms:created xsi:type="dcterms:W3CDTF">2026-07-29T11:43:15Z</dcterms:created>
  <dcterms:modified xsi:type="dcterms:W3CDTF">2026-07-29T11:43:15Z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