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Modernizing</w:t>
      </w:r>
      <w:r>
        <w:t xml:space="preserve"> </w:t>
      </w:r>
      <w:r>
        <w:t xml:space="preserve">the</w:t>
      </w:r>
      <w:r>
        <w:t xml:space="preserve"> </w:t>
      </w:r>
      <w:r>
        <w:t xml:space="preserve">Judicial</w:t>
      </w:r>
      <w:r>
        <w:t xml:space="preserve"> </w:t>
      </w:r>
      <w:r>
        <w:t xml:space="preserve">Framework</w:t>
      </w:r>
      <w:r>
        <w:t xml:space="preserve"> </w:t>
      </w:r>
      <w:r>
        <w:t xml:space="preserve">for</w:t>
      </w:r>
      <w:r>
        <w:t xml:space="preserve"> </w:t>
      </w:r>
      <w:r>
        <w:t xml:space="preserve">the</w:t>
      </w:r>
      <w:r>
        <w:t xml:space="preserve"> </w:t>
      </w:r>
      <w:r>
        <w:t xml:space="preserve">Judge</w:t>
      </w:r>
      <w:r>
        <w:t xml:space="preserve"> </w:t>
      </w:r>
      <w:r>
        <w:t xml:space="preserve">in</w:t>
      </w:r>
      <w:r>
        <w:t xml:space="preserve"> </w:t>
      </w:r>
      <w:r>
        <w:t xml:space="preserve">Philippines</w:t>
      </w:r>
      <w:r>
        <w:t xml:space="preserve"> </w:t>
      </w:r>
      <w:r>
        <w:t xml:space="preserve">Manila</w:t>
      </w:r>
    </w:p>
    <w:bookmarkStart w:id="27" w:name="Xfaf192cc0d6074e3f2920b51f725de5191e3571"/>
    <w:p>
      <w:pPr>
        <w:pStyle w:val="Heading1"/>
      </w:pPr>
      <w:r>
        <w:t xml:space="preserve">Project Report: Enhancing Judicial Efficiency and Integrity for the Judge in Philippines Manila</w:t>
      </w:r>
    </w:p>
    <w:p>
      <w:pPr>
        <w:pStyle w:val="FirstParagraph"/>
      </w:pPr>
      <w:r>
        <w:rPr>
          <w:bCs/>
          <w:b/>
        </w:rPr>
        <w:t xml:space="preserve">Date:</w:t>
      </w:r>
    </w:p>
    <w:p>
      <w:pPr>
        <w:pStyle w:val="BodyText"/>
      </w:pPr>
      <w:r>
        <w:rPr>
          <w:bCs/>
          <w:b/>
        </w:rPr>
        <w:t xml:space="preserve">To:</w:t>
      </w:r>
      <w:r>
        <w:t xml:space="preserve">The Supreme Court of the Philippines, Office of the Court Administrator</w:t>
      </w:r>
    </w:p>
    <w:p>
      <w:pPr>
        <w:pStyle w:val="BodyText"/>
      </w:pPr>
      <w:r>
        <w:rPr>
          <w:iCs/>
          <w:i/>
        </w:rPr>
        <w:t xml:space="preserve">From:</w:t>
      </w:r>
      <w:r>
        <w:t xml:space="preserve">Judicial Reform Task Force on Metro Manila Operations</w:t>
      </w:r>
    </w:p>
    <w:p>
      <w:pPr>
        <w:pStyle w:val="BodyText"/>
      </w:pPr>
      <w:r>
        <w:t xml:space="preserve">&gt;</w:t>
      </w:r>
    </w:p>
    <w:bookmarkStart w:id="20" w:name="date-october-26-2023"/>
    <w:p>
      <w:pPr>
        <w:pStyle w:val="Heading3"/>
      </w:pPr>
      <w:r>
        <w:t xml:space="preserve">Date: October 26, 2023</w:t>
      </w:r>
    </w:p>
    <w:p>
      <w:r>
        <w:pict>
          <v:rect style="width:0;height:1.5pt" o:hralign="center" o:hrstd="t" o:hr="t"/>
        </w:pict>
      </w:r>
    </w:p>
    <w:p>
      <w:pPr>
        <w:pStyle w:val="FirstParagraph"/>
      </w:pPr>
      <w:r>
        <w:t xml:space="preserve">This Project Report outlines a comprehensive strategic initiative designed to address the critical challenges facing the judiciary within the Philippines, with a specific focus on Manila. The primary objective is to enhance the operational capacity, digital infrastructure, and procedural efficiency of every Judge operating in this capital region. As the seat of government and one of the most densely populated urban centers in Southeast Asia, Manila bears a disproportionate burden of legal caseloads. This report argues that modernizing the role and resources available to a Judge in Philippines Manila is not merely an administrative upgrade but a fundamental requirement for upholding the rule of law, ensuring timely justice for citizens, and maintaining public trust in national institutions.</w:t>
      </w:r>
    </w:p>
    <w:bookmarkEnd w:id="20"/>
    <w:bookmarkStart w:id="21" w:name="background-and-context"/>
    <w:p>
      <w:pPr>
        <w:pStyle w:val="Heading2"/>
      </w:pPr>
      <w:r>
        <w:t xml:space="preserve">2. Background and Context</w:t>
      </w:r>
    </w:p>
    <w:p>
      <w:pPr>
        <w:pStyle w:val="FirstParagraph"/>
      </w:pPr>
      <w:r>
        <w:t xml:space="preserve">The judicial system in the Philippines has long grappled with issues of backlogs, procedural delays, and resource constraints. However, these challenges are most acute in Metro Manila (National Capital Region), which houses the Supreme Court, numerous regional trial courts, family courts, and special commercial courts. The sheer volume of litigation generated by a population exceeding twelve million people creates a bottleneck that affects every level of adjudication.</w:t>
      </w:r>
    </w:p>
    <w:p>
      <w:pPr>
        <w:pStyle w:val="BodyText"/>
      </w:pPr>
      <w:r>
        <w:t xml:space="preserve">Historically, many Judge positions in this region have operated with outdated case management systems reliant heavily on physical paperwork. This analog approach leads to lost files, duplicated efforts, and significant delays in the scheduling of hearings. Furthermore, the complexity of modern litigation—ranging from cybercrimes to complex commercial disputes—requires a Judge who is not only legally proficient but also technologically adept. The current gap between traditional judicial methods and modern technological realities necessitates an urgent project intervention.</w:t>
      </w:r>
    </w:p>
    <w:bookmarkEnd w:id="21"/>
    <w:bookmarkStart w:id="22" w:name="project-objectives"/>
    <w:p>
      <w:pPr>
        <w:pStyle w:val="Heading2"/>
      </w:pPr>
      <w:r>
        <w:t xml:space="preserve">3. Project Objectives</w:t>
      </w:r>
    </w:p>
    <w:p>
      <w:pPr>
        <w:pStyle w:val="FirstParagraph"/>
      </w:pPr>
      <w:r>
        <w:t xml:space="preserve">The "Project: Digital Justice Manila" aims to achieve the following key objectives regarding the Judge's role in Philippines Manila:</w:t>
      </w:r>
    </w:p>
    <w:p>
      <w:pPr>
        <w:pStyle w:val="BodyText"/>
      </w:pPr>
      <w:r>
        <w:rPr>
          <w:bCs/>
          <w:b/>
        </w:rPr>
        <w:t xml:space="preserve">Digital Transformation:</w:t>
      </w:r>
      <w:r>
        <w:t xml:space="preserve">To implement a unified, cloud-based Case Management System (CMS) accessible to every Judge in Metro Manila, allowing for real-time tracking of cases, electronic filing of motions, and digital storage of evidence.</w:t>
      </w:r>
    </w:p>
    <w:p>
      <w:pPr>
        <w:pStyle w:val="BodyText"/>
      </w:pPr>
      <w:r>
        <w:t xml:space="preserve">Capacity Building:</w:t>
      </w:r>
    </w:p>
    <w:p>
      <w:pPr>
        <w:pStyle w:val="BodyText"/>
      </w:pPr>
      <w:r>
        <w:t xml:space="preserve">To provide intensive training for Judges on digital literacy and modern judicial administration techniques. A Judge must be empowered with tools that reduce administrative burden so they may focus on adjudication.</w:t>
      </w:r>
    </w:p>
    <w:p>
      <w:pPr>
        <w:pStyle w:val="BodyText"/>
      </w:pPr>
      <w:r>
        <w:t xml:space="preserve">Caseload Optimization:</w:t>
      </w:r>
    </w:p>
    <w:p>
      <w:pPr>
        <w:pStyle w:val="BodyText"/>
      </w:pPr>
      <w:r>
        <w:t xml:space="preserve">To utilize data analytics to help a Judge in Philippines Manila better predict trial durations, manage dockets efficiently, and identify bottlenecks before they become critical delays.</w:t>
      </w:r>
    </w:p>
    <w:p>
      <w:pPr>
        <w:pStyle w:val="BodyText"/>
      </w:pPr>
      <w:r>
        <w:t xml:space="preserve">Public Accessibility:</w:t>
      </w:r>
    </w:p>
    <w:p>
      <w:pPr>
        <w:pStyle w:val="BodyText"/>
      </w:pPr>
      <w:r>
        <w:t xml:space="preserve">To enhance the transparency of proceedings by allowing litigants and the public in Manila to access basic case status updates online, thereby reducing unnecessary physical visits to court houses.</w:t>
      </w:r>
    </w:p>
    <w:bookmarkEnd w:id="22"/>
    <w:bookmarkStart w:id="23" w:name="implementation-strategy"/>
    <w:p>
      <w:pPr>
        <w:pStyle w:val="Heading2"/>
      </w:pPr>
      <w:r>
        <w:t xml:space="preserve">4. Implementation Strategy</w:t>
      </w:r>
    </w:p>
    <w:p>
      <w:pPr>
        <w:pStyle w:val="FirstParagraph"/>
      </w:pPr>
      <w:r>
        <w:t xml:space="preserve">The implementation of this project will be phased over a period of eighteen months, involving close coordination with the Department of Information and Communications Technology (DICT) and local government units in Manila.</w:t>
      </w:r>
    </w:p>
    <w:p>
      <w:pPr>
        <w:pStyle w:val="BodyText"/>
      </w:pPr>
      <w:r>
        <w:t xml:space="preserve">Phase 1: Assessment and Infrastructure Setup (Months 1-6)</w:t>
      </w:r>
    </w:p>
    <w:p>
      <w:pPr>
        <w:pStyle w:val="BodyText"/>
      </w:pPr>
      <w:r>
        <w:t xml:space="preserve">In the initial phase, a technical audit will be conducted across all courts in Metro Manila to determine hardware requirements. Every Judge must have access to secure workstations with high-speed internet connectivity. This phase also involves the procurement of necessary software licenses for the new Case Management System.</w:t>
      </w:r>
    </w:p>
    <w:p>
      <w:pPr>
        <w:pStyle w:val="BodyText"/>
      </w:pPr>
      <w:r>
        <w:t xml:space="preserve">Phase 2: Training and Pilot Testing (Months 7-12)</w:t>
      </w:r>
    </w:p>
    <w:p>
      <w:pPr>
        <w:pStyle w:val="BodyText"/>
      </w:pPr>
      <w:r>
        <w:t xml:space="preserve">A select group of Judges in Philippines Manila will undergo pilot testing. This cohort will receive comprehensive training on how to navigate the digital interface, upload documents securely, and conduct virtual hearings where appropriate. Feedback from these Judges will be crucial for refining the system before a nationwide rollout.</w:t>
      </w:r>
    </w:p>
    <w:p>
      <w:pPr>
        <w:pStyle w:val="BodyText"/>
      </w:pPr>
      <w:r>
        <w:t xml:space="preserve">Phase 3: Full Rollout and Integration (Months 13-18)</w:t>
      </w:r>
    </w:p>
    <w:p>
      <w:pPr>
        <w:pStyle w:val="BodyText"/>
      </w:pPr>
      <w:r>
        <w:t xml:space="preserve">The final phase involves the deployment of the system to all remaining courts in Metro Manila. Support teams will be stationed in major courthouses to assist Judges who may face initial difficulties with the new technology. Emphasis will be placed on ensuring data security and privacy, as judicial records contain sensitive personal information.</w:t>
      </w:r>
    </w:p>
    <w:bookmarkEnd w:id="23"/>
    <w:bookmarkStart w:id="24" w:name="challenges-and-risk-mitigation"/>
    <w:p>
      <w:pPr>
        <w:pStyle w:val="Heading2"/>
      </w:pPr>
      <w:r>
        <w:t xml:space="preserve">5. Challenges and Risk Mitigation</w:t>
      </w:r>
    </w:p>
    <w:p>
      <w:pPr>
        <w:pStyle w:val="FirstParagraph"/>
      </w:pPr>
      <w:r>
        <w:rPr>
          <w:bCs/>
          <w:b/>
        </w:rPr>
        <w:t xml:space="preserve">Resistance to Change:</w:t>
      </w:r>
      <w:r>
        <w:t xml:space="preserve">A significant challenge is the potential resistance from Judiciary personnel who are accustomed to traditional methods. To mitigate this, change management workshops will be conducted, highlighting how these tools reduce the Judge's administrative workload rather than complicate it.</w:t>
      </w:r>
    </w:p>
    <w:p>
      <w:pPr>
        <w:pStyle w:val="BodyText"/>
      </w:pPr>
      <w:r>
        <w:t xml:space="preserve">Digital Divide:</w:t>
      </w:r>
    </w:p>
    <w:p>
      <w:pPr>
        <w:pStyle w:val="BodyText"/>
      </w:pPr>
      <w:r>
        <w:t xml:space="preserve">Some litigants in Manila may lack access to digital platforms. Therefore, hybrid models must be maintained where physical filing remains an option for those unable to use digital services, ensuring that access to justice is not denied due to technological barriers.</w:t>
      </w:r>
    </w:p>
    <w:p>
      <w:pPr>
        <w:pStyle w:val="BodyText"/>
      </w:pPr>
      <w:r>
        <w:t xml:space="preserve">Cybersecurity Threats:</w:t>
      </w:r>
    </w:p>
    <w:p>
      <w:pPr>
        <w:pStyle w:val="BodyText"/>
      </w:pPr>
      <w:r>
        <w:t xml:space="preserve">As the Judge handles sensitive data online, the risk of cyberattacks increases. Robust encryption protocols and regular security audits will be mandated to protect judicial integrity.</w:t>
      </w:r>
    </w:p>
    <w:bookmarkEnd w:id="24"/>
    <w:bookmarkStart w:id="25" w:name="expected-outcomes-and-benefits"/>
    <w:p>
      <w:pPr>
        <w:pStyle w:val="Heading2"/>
      </w:pPr>
      <w:r>
        <w:t xml:space="preserve">6. Expected Outcomes and Benefits</w:t>
      </w:r>
    </w:p>
    <w:p>
      <w:pPr>
        <w:pStyle w:val="FirstParagraph"/>
      </w:pPr>
      <w:r>
        <w:t xml:space="preserve">The successful execution of this project will yield substantial benefits for the Judge in Philippines Manila. First, it promises a significant reduction in case backlogs. Studies suggest that digital filing can reduce processing time by up to thirty percent.</w:t>
      </w:r>
    </w:p>
    <w:p>
      <w:pPr>
        <w:pStyle w:val="BodyText"/>
      </w:pPr>
      <w:r>
        <w:t xml:space="preserve">Second, the quality of justice may improve. With access to better data and organized records, a Judge can make more informed decisions with greater speed and accuracy. This is particularly important in high-stakes commercial cases in Manila where delays can have severe economic implications.</w:t>
      </w:r>
    </w:p>
    <w:p>
      <w:pPr>
        <w:pStyle w:val="BodyText"/>
      </w:pPr>
      <w:r>
        <w:t xml:space="preserve">Third, it enhances transparency. When the public perceives that the judiciary is efficient and modern, trust in democratic institutions strengthens. A Judge who operates within a transparent digital framework helps dispel myths of corruption or inefficiency.</w:t>
      </w:r>
    </w:p>
    <w:bookmarkEnd w:id="25"/>
    <w:bookmarkStart w:id="26" w:name="conclusion"/>
    <w:p>
      <w:pPr>
        <w:pStyle w:val="Heading2"/>
      </w:pPr>
      <w:r>
        <w:t xml:space="preserve">7. Conclusion</w:t>
      </w:r>
    </w:p>
    <w:p>
      <w:pPr>
        <w:pStyle w:val="FirstParagraph"/>
      </w:pPr>
      <w:r>
        <w:t xml:space="preserve">In conclusion, this Project Report emphasizes that the modernization of the judicial system is not optional but imperative for the Republic of the Philippines. The Judge in Philippines Manila stands at the forefront of this necessary transformation. By investing in technology, training, and infrastructure, we empower our Judges to serve more effectively.</w:t>
      </w:r>
    </w:p>
    <w:p>
      <w:pPr>
        <w:pStyle w:val="BodyText"/>
      </w:pPr>
      <w:r>
        <w:t xml:space="preserve">The role of a Judge is evolving from a mere arbiter of disputes to a manager of complex legal ecosystems. To fulfill this expanded role in the dynamic environment of Manila’s capital city, adequate support systems are essential. We recommend the immediate approval and funding allocation for "Project: Digital Justice Manila" to ensure that justice in the Philippines remains swift, fair, and accessible to all citizens.</w:t>
      </w:r>
    </w:p>
    <w:p>
      <w:r>
        <w:pict>
          <v:rect style="width:0;height:1.5pt" o:hralign="center" o:hrstd="t" o:hr="t"/>
        </w:pict>
      </w:r>
    </w:p>
    <w:p>
      <w:pPr>
        <w:pStyle w:val="FirstParagraph"/>
      </w:pPr>
      <w:r>
        <w:rPr>
          <w:bCs/>
          <w:b/>
        </w:rPr>
        <w:t xml:space="preserve">Prepared by:</w:t>
      </w:r>
      <w:r>
        <w:t xml:space="preserve">Judicial Reform Task Force</w:t>
      </w:r>
    </w:p>
    <w:p>
      <w:pPr>
        <w:pStyle w:val="BodyText"/>
      </w:pPr>
      <w:r>
        <w:rPr>
          <w:bCs/>
          <w:b/>
        </w:rPr>
        <w:t xml:space="preserve">Contact Information:</w:t>
      </w:r>
      <w:r>
        <w:t xml:space="preserve">jreform@justice.gov.ph</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Modernizing the Judicial Framework for the Judge in Philippines Manila</dc:title>
  <dc:creator/>
  <dc:language>en</dc:language>
  <cp:keywords/>
  <dcterms:created xsi:type="dcterms:W3CDTF">2026-07-29T09:33:00Z</dcterms:created>
  <dcterms:modified xsi:type="dcterms:W3CDTF">2026-07-29T09:33:00Z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