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System</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2298ecb24cc75e045cfa5e813c99b7de98ca01c"/>
    <w:p>
      <w:pPr>
        <w:pStyle w:val="Heading1"/>
      </w:pPr>
      <w:r>
        <w:t xml:space="preserve">Saudi Arabia Riyadh Judge Project Implementation Report</w:t>
      </w:r>
    </w:p>
    <w:p>
      <w:pPr>
        <w:pStyle w:val="FirstParagraph"/>
      </w:pPr>
      <w:r>
        <w:rPr>
          <w:bCs/>
          <w:b/>
        </w:rPr>
        <w:t xml:space="preserve">Date:</w:t>
      </w:r>
      <w:r>
        <w:t xml:space="preserve"> </w:t>
      </w:r>
      <w:r>
        <w:t xml:space="preserve">October 26, 2023</w:t>
      </w:r>
      <w:r>
        <w:br/>
      </w:r>
      <w:r>
        <w:rPr>
          <w:bCs/>
          <w:b/>
        </w:rPr>
        <w:t xml:space="preserve">To:</w:t>
      </w:r>
      <w:r>
        <w:t xml:space="preserve">Highest Judicial Authority, Saudi Arabia Riyadh</w:t>
      </w:r>
      <w:r>
        <w:br/>
      </w:r>
      <w:r>
        <w:rPr>
          <w:bCs/>
          <w:b/>
        </w:rPr>
        <w:t xml:space="preserve">From:</w:t>
      </w:r>
      <w:r>
        <w:t xml:space="preserve"> </w:t>
      </w:r>
      <w:r>
        <w:t xml:space="preserve">Project Management Office</w:t>
      </w:r>
      <w:r>
        <w:br/>
      </w:r>
    </w:p>
    <w:bookmarkEnd w:id="20"/>
    <w:bookmarkStart w:id="21" w:name="executive-summary"/>
    <w:p>
      <w:pPr>
        <w:pStyle w:val="Heading2"/>
      </w:pPr>
      <w:r>
        <w:t xml:space="preserve">1. Executive Summary</w:t>
      </w:r>
    </w:p>
    <w:p>
      <w:pPr>
        <w:pStyle w:val="FirstParagraph"/>
      </w:pPr>
      <w:r>
        <w:t xml:space="preserve">The modernization of judicial processes is a cornerstone of Vision 2030 in Saudi Arabia Riyadh. This project report outlines the strategic implementation of an advanced digital infrastructure designed to support and enhance the capabilities of every Judge within the Kingdom's legal framework. As Saudi Arabia Riyadh strives to become a global hub for dispute resolution, it is imperative that our judicial systems are robust, transparent, and efficient. This initiative focuses on equipping every Judge with state-of-the-art tools that align with Islamic Sharia principles while leveraging cutting-edge technology such as artificial intelligence and blockchain to ensure integrity and speed in legal proceedings.</w:t>
      </w:r>
    </w:p>
    <w:bookmarkEnd w:id="21"/>
    <w:bookmarkStart w:id="22" w:name="project-background-and-context"/>
    <w:p>
      <w:pPr>
        <w:pStyle w:val="Heading2"/>
      </w:pPr>
      <w:r>
        <w:t xml:space="preserve">2. Project Background and Context</w:t>
      </w:r>
    </w:p>
    <w:p>
      <w:pPr>
        <w:pStyle w:val="FirstParagraph"/>
      </w:pPr>
      <w:r>
        <w:t xml:space="preserve">Saudi Arabia Riyadh serves as the heart of the Kingdom's administrative, economic, and political life. Consequently, courts in Riyadh handle a significant volume of complex civil, commercial, and criminal cases. Historically, manual processes have posed challenges regarding case backlog and access to justice. The current landscape requires a paradigm shift where every Judge is not only a legal expert but also empowered by technology that facilitates quicker decision-making without compromising the sanctity of the law.</w:t>
      </w:r>
    </w:p>
    <w:p>
      <w:pPr>
        <w:pStyle w:val="BodyText"/>
      </w:pPr>
      <w:r>
        <w:t xml:space="preserve">This project was initiated in response to the growing demand for faster legal resolutions within Saudi Arabia Riyadh. By focusing on the specific needs of each Judge, we aim to reduce administrative burdens, allowing them to focus more on adjudication and less on paperwork. The integration of digital tools into the daily workflow of every Judge is critical for achieving the goals set forth by Vision 2030 regarding ease of doing business and judicial efficiency.</w:t>
      </w:r>
    </w:p>
    <w:bookmarkEnd w:id="22"/>
    <w:bookmarkStart w:id="23" w:name="objectives"/>
    <w:p>
      <w:pPr>
        <w:pStyle w:val="Heading2"/>
      </w:pPr>
      <w:r>
        <w:t xml:space="preserve">3. Objectives</w:t>
      </w:r>
    </w:p>
    <w:p>
      <w:pPr>
        <w:pStyle w:val="FirstParagraph"/>
      </w:pPr>
      <w:r>
        <w:t xml:space="preserve">The primary objectives of this project are multi-faceted, designed to uplift the standard of justice in Saudi Arabia Riyadh:</w:t>
      </w:r>
    </w:p>
    <w:p>
      <w:pPr>
        <w:numPr>
          <w:ilvl w:val="0"/>
          <w:numId w:val="1001"/>
        </w:numPr>
        <w:pStyle w:val="Compact"/>
      </w:pPr>
      <w:r>
        <w:rPr>
          <w:bCs/>
          <w:b/>
        </w:rPr>
        <w:t xml:space="preserve">Digital Integration:</w:t>
      </w:r>
      <w:r>
        <w:t xml:space="preserve"> </w:t>
      </w:r>
      <w:r>
        <w:t xml:space="preserve">To provide every Judge with a unified digital dashboard that centralizes case files, precedents, and legal references.</w:t>
      </w:r>
    </w:p>
    <w:p>
      <w:pPr>
        <w:numPr>
          <w:ilvl w:val="0"/>
          <w:numId w:val="1001"/>
        </w:numPr>
        <w:pStyle w:val="Compact"/>
      </w:pPr>
      <w:r>
        <w:rPr>
          <w:bCs/>
          <w:b/>
        </w:rPr>
        <w:t xml:space="preserve">Efficiency Enhancement:</w:t>
      </w:r>
      <w:r>
        <w:t xml:space="preserve"> </w:t>
      </w:r>
      <w:r>
        <w:t xml:space="preserve">To reduce the average time taken to resolve cases in Saudi Arabia Riyadh by utilizing AI-driven analytics for preliminary document review and scheduling.</w:t>
      </w:r>
    </w:p>
    <w:p>
      <w:pPr>
        <w:numPr>
          <w:ilvl w:val="0"/>
          <w:numId w:val="1001"/>
        </w:numPr>
        <w:pStyle w:val="Compact"/>
      </w:pPr>
      <w:r>
        <w:rPr>
          <w:bCs/>
          <w:b/>
        </w:rPr>
        <w:t xml:space="preserve">Transparency and Accountability:</w:t>
      </w:r>
      <w:r>
        <w:t xml:space="preserve"> </w:t>
      </w:r>
      <w:r>
        <w:t xml:space="preserve">To ensure that every decision made by a Judge is traceable, secure, and transparent through blockchain technology.</w:t>
      </w:r>
    </w:p>
    <w:p>
      <w:pPr>
        <w:numPr>
          <w:ilvl w:val="0"/>
          <w:numId w:val="1001"/>
        </w:numPr>
        <w:pStyle w:val="Compact"/>
      </w:pPr>
      <w:r>
        <w:rPr>
          <w:bCs/>
          <w:b/>
        </w:rPr>
        <w:t xml:space="preserve">Skill Development:</w:t>
      </w:r>
      <w:r>
        <w:t xml:space="preserve"> </w:t>
      </w:r>
      <w:r>
        <w:t xml:space="preserve">To train every Judge in Saudi Arabia Riyadh on new digital platforms to ensure seamless adoption and maximum utility of the provided tools.</w:t>
      </w:r>
    </w:p>
    <w:bookmarkEnd w:id="23"/>
    <w:bookmarkStart w:id="24" w:name="scope-of-work"/>
    <w:p>
      <w:pPr>
        <w:pStyle w:val="Heading2"/>
      </w:pPr>
      <w:r>
        <w:t xml:space="preserve">4. Scope of Work</w:t>
      </w:r>
    </w:p>
    <w:p>
      <w:pPr>
        <w:pStyle w:val="FirstParagraph"/>
      </w:pPr>
      <w:r>
        <w:t xml:space="preserve">The scope of this project covers all major courts in Saudi Arabia Riyadh, including general courts, appeal courts, and specialized tribunals. Key components include:</w:t>
      </w:r>
    </w:p>
    <w:p>
      <w:pPr>
        <w:numPr>
          <w:ilvl w:val="0"/>
          <w:numId w:val="1002"/>
        </w:numPr>
        <w:pStyle w:val="Compact"/>
      </w:pPr>
      <w:r>
        <w:rPr>
          <w:bCs/>
          <w:b/>
        </w:rPr>
        <w:t xml:space="preserve">Hardware Provisioning:</w:t>
      </w:r>
      <w:r>
        <w:t xml:space="preserve"> </w:t>
      </w:r>
      <w:r>
        <w:t xml:space="preserve">Supplying secure tablets and workstations to every Judge's chambers.</w:t>
      </w:r>
    </w:p>
    <w:p>
      <w:pPr>
        <w:numPr>
          <w:ilvl w:val="0"/>
          <w:numId w:val="1002"/>
        </w:numPr>
        <w:pStyle w:val="Compact"/>
      </w:pPr>
      <w:r>
        <w:t xml:space="preserve">Software Development: Creating a proprietary software suite tailored for the Saudi legal system, ensuring compatibility with Arabic language interfaces and Sharia-compliant data structures.</w:t>
      </w:r>
    </w:p>
    <w:p>
      <w:pPr>
        <w:numPr>
          <w:ilvl w:val="0"/>
          <w:numId w:val="1002"/>
        </w:numPr>
        <w:pStyle w:val="Compact"/>
      </w:pPr>
      <w:r>
        <w:t xml:space="preserve">Data Migration: Securely migrating historical case records into the new digital archive accessible by every Judge.</w:t>
      </w:r>
    </w:p>
    <w:p>
      <w:pPr>
        <w:numPr>
          <w:ilvl w:val="0"/>
          <w:numId w:val="1002"/>
        </w:numPr>
        <w:pStyle w:val="Compact"/>
      </w:pPr>
      <w:r>
        <w:t xml:space="preserve">Training Programs: Conducting intensive workshops for every Judge in Saudi Arabia Riyadh to familiarize them with the new interface and protocols.</w:t>
      </w:r>
    </w:p>
    <w:bookmarkEnd w:id="24"/>
    <w:bookmarkStart w:id="25" w:name="technical-architecture"/>
    <w:p>
      <w:pPr>
        <w:pStyle w:val="Heading2"/>
      </w:pPr>
      <w:r>
        <w:t xml:space="preserve">5. Technical Architecture</w:t>
      </w:r>
    </w:p>
    <w:p>
      <w:pPr>
        <w:pStyle w:val="FirstParagraph"/>
      </w:pPr>
      <w:r>
        <w:t xml:space="preserve">The backbone of this initiative relies on a secure, cloud-based infrastructure hosted within data centers in Saudi Arabia Riyadh to ensure data sovereignty.</w:t>
      </w:r>
    </w:p>
    <w:p>
      <w:pPr>
        <w:pStyle w:val="BodyText"/>
      </w:pPr>
      <w:r>
        <w:t xml:space="preserve">A. Artificial Intelligence Support: AI algorithms will assist every Judge by highlighting relevant precedents from past rulings in Saudi Arabia Riyadh. This does not replace judicial discretion but aids in ensuring consistency and thoroughness.</w:t>
      </w:r>
    </w:p>
    <w:p>
      <w:pPr>
        <w:pStyle w:val="BodyText"/>
      </w:pPr>
      <w:r>
        <w:t xml:space="preserve">B. Blockchain Security: Every filing, hearing record, and judgment is immutably recorded on a private blockchain. This ensures that the integrity of every Judge's work is preserved against tampering, fostering public trust in the judiciary of Saudi Arabia Riyadh.</w:t>
      </w:r>
    </w:p>
    <w:p>
      <w:pPr>
        <w:pStyle w:val="BodyText"/>
      </w:pPr>
      <w:r>
        <w:t xml:space="preserve">C. Interoperability: The system is designed to communicate seamlessly with other government entities such as police ministries and public prosecution offices in Saudi Arabia Riyadh, ensuring that every Judge has immediate access to necessary evidentiary documents.</w:t>
      </w:r>
    </w:p>
    <w:bookmarkEnd w:id="25"/>
    <w:bookmarkStart w:id="26" w:name="challenges-and-mitigation-strategies"/>
    <w:p>
      <w:pPr>
        <w:pStyle w:val="Heading2"/>
      </w:pPr>
      <w:r>
        <w:t xml:space="preserve">6. Challenges and Mitigation Strategies</w:t>
      </w:r>
    </w:p>
    <w:p>
      <w:pPr>
        <w:pStyle w:val="FirstParagraph"/>
      </w:pPr>
      <w:r>
        <w:t xml:space="preserve">Implementing such a transformative project in Saudi Arabia Riyadh comes with challenges. Resistance to change among senior judiciary members is a concern; however, this is being addressed through inclusive leadership programs that emphasize how technology supports rather than replaces human judgment. Additionally, ensuring robust cybersecurity against threats is paramount. To mitigate risks, we have employed multi-factor authentication and regular penetration testing protocols accessible only to authorized personnel managing the system for every Judge.</w:t>
      </w:r>
    </w:p>
    <w:p>
      <w:pPr>
        <w:pStyle w:val="BodyText"/>
      </w:pPr>
      <w:r>
        <w:t xml:space="preserve">Data privacy remains a critical focus. In alignment with Saudi Arabia's data protection laws, all personal information handled by every Judge is encrypted end-to-end. Regular audits will be conducted to ensure compliance.</w:t>
      </w:r>
    </w:p>
    <w:bookmarkEnd w:id="26"/>
    <w:bookmarkStart w:id="27" w:name="expected-outcomes-and-impact"/>
    <w:p>
      <w:pPr>
        <w:pStyle w:val="Heading2"/>
      </w:pPr>
      <w:r>
        <w:t xml:space="preserve">7. Expected Outcomes and Impact</w:t>
      </w:r>
    </w:p>
    <w:p>
      <w:pPr>
        <w:pStyle w:val="FirstParagraph"/>
      </w:pPr>
      <w:r>
        <w:t xml:space="preserve">Upon full implementation in Saudi Arabia Riyadh, the project anticipates significant improvements:</w:t>
      </w:r>
    </w:p>
    <w:p>
      <w:pPr>
        <w:numPr>
          <w:ilvl w:val="0"/>
          <w:numId w:val="1003"/>
        </w:numPr>
        <w:pStyle w:val="Compact"/>
      </w:pPr>
      <w:r>
        <w:t xml:space="preserve">Reduced Backlogs: A projected 40% reduction in case backlog within the first year of operation.</w:t>
      </w:r>
    </w:p>
    <w:p>
      <w:pPr>
        <w:numPr>
          <w:ilvl w:val="0"/>
          <w:numId w:val="1003"/>
        </w:numPr>
        <w:pStyle w:val="Compact"/>
      </w:pPr>
      <w:r>
        <w:t xml:space="preserve">Faster Resolutions: Average case resolution time expected to decrease by 30%, benefiting citizens and businesses in Saudi Arabia Riyadh.</w:t>
      </w:r>
    </w:p>
    <w:p>
      <w:pPr>
        <w:numPr>
          <w:ilvl w:val="0"/>
          <w:numId w:val="1003"/>
        </w:numPr>
        <w:pStyle w:val="Compact"/>
      </w:pPr>
      <w:r>
        <w:t xml:space="preserve">Enhanced Judicial Quality: Every Judge will benefit from better data access, leading to more informed and consistent rulings across the Kingdom.</w:t>
      </w:r>
    </w:p>
    <w:p>
      <w:pPr>
        <w:numPr>
          <w:ilvl w:val="0"/>
          <w:numId w:val="1003"/>
        </w:numPr>
        <w:pStyle w:val="Compact"/>
      </w:pPr>
      <w:r>
        <w:t xml:space="preserve">Economic Impact: A more efficient judicial system in Saudi Arabia Riyadh boosts investor confidence, aligning with broader economic goals.</w:t>
      </w:r>
    </w:p>
    <w:bookmarkEnd w:id="27"/>
    <w:bookmarkStart w:id="28" w:name="conclusion"/>
    <w:p>
      <w:pPr>
        <w:pStyle w:val="Heading2"/>
      </w:pPr>
      <w:r>
        <w:t xml:space="preserve">8. Conclusion</w:t>
      </w:r>
    </w:p>
    <w:p>
      <w:pPr>
        <w:pStyle w:val="FirstParagraph"/>
      </w:pPr>
      <w:r>
        <w:t xml:space="preserve">The implementation of this digital judicial framework marks a historic milestone for the legal system in Saudi Arabia Riyadh. By empowering every Judge with modern technology, we are not only streamlining operations but also reinforcing the principles of justice and transparency that define our society. This project is a testament to the Kingdom's commitment to progress under Vision 2030.</w:t>
      </w:r>
    </w:p>
    <w:p>
      <w:pPr>
        <w:pStyle w:val="BodyText"/>
      </w:pPr>
      <w:r>
        <w:t xml:space="preserve">We remain confident that this initiative will set a new standard for judicial efficiency in Saudi Arabia Riyadh, ensuring that every Judge can serve their community with greater speed, accuracy, and integrity. The collaboration between technologists, legal experts, and policymakers has been instrumental in shaping this vision. As we move forward into the implementation phase in Saudi Arabia Riyadh continued monitoring and feedback loops will ensure that the needs of every Judge are met effectively.</w:t>
      </w:r>
    </w:p>
    <w:p>
      <w:pPr>
        <w:pStyle w:val="BodyText"/>
      </w:pPr>
      <w:r>
        <w:t xml:space="preserve">In conclusion, this project represents a vital step toward modernizing justice delivery systems. By embracing innovation while respecting tradition, Saudi Arabia Riyadh is poised to lead in judicial excellence. The successful deployment of tools for every Judge will undoubtedly contribute to a fairer, more efficient society, solidifying the Kingdom's reputation as a leader in regional legal affairs.</w:t>
      </w:r>
    </w:p>
    <w:bookmarkEnd w:id="28"/>
    <w:p>
      <w:pPr>
        <w:pStyle w:val="BodyText"/>
      </w:pPr>
      <w:r>
        <w:rPr>
          <w:iCs/>
          <w:i/>
        </w:rPr>
        <w:t xml:space="preserve">Report prepared by the Project Management Office for Judiciary Digital Transformation, Saudi Arabia Riyadh.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System in Saudi Arabia Riyadh</dc:title>
  <dc:creator/>
  <dc:language>en</dc:language>
  <cp:keywords/>
  <dcterms:created xsi:type="dcterms:W3CDTF">2026-07-29T06:55:25Z</dcterms:created>
  <dcterms:modified xsi:type="dcterms:W3CDTF">2026-07-29T06:55:25Z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