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Digital</w:t>
      </w:r>
      <w:r>
        <w:t xml:space="preserve"> </w:t>
      </w:r>
      <w:r>
        <w:t xml:space="preserve">Judge</w:t>
      </w:r>
      <w:r>
        <w:t xml:space="preserve"> </w:t>
      </w:r>
      <w:r>
        <w:t xml:space="preserve">System</w:t>
      </w:r>
      <w:r>
        <w:t xml:space="preserve"> </w:t>
      </w:r>
      <w:r>
        <w:t xml:space="preserve">in</w:t>
      </w:r>
      <w:r>
        <w:t xml:space="preserve"> </w:t>
      </w:r>
      <w:r>
        <w:t xml:space="preserve">Senegal</w:t>
      </w:r>
      <w:r>
        <w:t xml:space="preserve"> </w:t>
      </w:r>
      <w:r>
        <w:t xml:space="preserve">Dakar</w:t>
      </w:r>
    </w:p>
    <w:bookmarkStart w:id="33" w:name="X26a274d98cf08563e7d3eb0b36ae4e7217dcd69"/>
    <w:p>
      <w:pPr>
        <w:pStyle w:val="Heading1"/>
      </w:pPr>
      <w:r>
        <w:t xml:space="preserve">Project Report: Implementation of the Digital Judge Ecosystem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Republic of Senegal</w:t>
      </w:r>
      <w:r>
        <w:br/>
      </w:r>
      <w:r>
        <w:rPr>
          <w:bCs/>
          <w:b/>
        </w:rPr>
        <w:t xml:space="preserve">From:</w:t>
      </w:r>
      <w:r>
        <w:t xml:space="preserve"> </w:t>
      </w:r>
      <w:r>
        <w:t xml:space="preserve">Digital Justice Initiative Team</w:t>
      </w:r>
      <w:r>
        <w:br/>
      </w:r>
      <w:r>
        <w:t xml:space="preserve">Status Report on the Deployment of the "Judge" Infrastructure in Dakar</w:t>
      </w:r>
    </w:p>
    <w:bookmarkStart w:id="20" w:name="introduction"/>
    <w:p>
      <w:pPr>
        <w:pStyle w:val="Heading2"/>
      </w:pPr>
      <w:r>
        <w:t xml:space="preserve">1. Introduction and Context</w:t>
      </w:r>
    </w:p>
    <w:p>
      <w:pPr>
        <w:pStyle w:val="FirstParagraph"/>
      </w:pPr>
      <w:r>
        <w:t xml:space="preserve">The judicial sector in Senegal has long been recognized for its integrity and historical significance within West Africa. However, like many jurisdictions globally, the administration of justice faces challenges regarding case backlogs, procedural transparency, and accessibility. This project report outlines the strategic implementation of a comprehensive digital infrastructure referred to internally as the</w:t>
      </w:r>
      <w:r>
        <w:t xml:space="preserve"> </w:t>
      </w:r>
      <w:r>
        <w:rPr>
          <w:bCs/>
          <w:b/>
        </w:rPr>
        <w:t xml:space="preserve">Judge</w:t>
      </w:r>
      <w:r>
        <w:t xml:space="preserve"> </w:t>
      </w:r>
      <w:r>
        <w:t xml:space="preserve">system. This initiative is specifically tailored for deployment in</w:t>
      </w:r>
      <w:r>
        <w:t xml:space="preserve"> </w:t>
      </w:r>
      <w:r>
        <w:rPr>
          <w:bCs/>
          <w:b/>
        </w:rPr>
        <w:t xml:space="preserve">Senegal Dakar</w:t>
      </w:r>
      <w:r>
        <w:t xml:space="preserve">, the economic and administrative capital where judicial density is highest.</w:t>
      </w:r>
    </w:p>
    <w:p>
      <w:pPr>
        <w:pStyle w:val="BodyText"/>
      </w:pPr>
      <w:r>
        <w:t xml:space="preserve">The primary objective of this project is to modernize the courtroom experience, enhance data security, and streamline case management for every</w:t>
      </w:r>
      <w:r>
        <w:t xml:space="preserve"> </w:t>
      </w:r>
      <w:r>
        <w:rPr>
          <w:bCs/>
          <w:b/>
        </w:rPr>
        <w:t xml:space="preserve">Judge</w:t>
      </w:r>
      <w:r>
        <w:t xml:space="preserve"> </w:t>
      </w:r>
      <w:r>
        <w:t xml:space="preserve">operating within the courts of</w:t>
      </w:r>
      <w:r>
        <w:t xml:space="preserve"> </w:t>
      </w:r>
      <w:r>
        <w:rPr>
          <w:bCs/>
          <w:b/>
        </w:rPr>
        <w:t xml:space="preserve">Dakar</w:t>
      </w:r>
      <w:r>
        <w:t xml:space="preserve">. By leveraging technology, we aim to reduce administrative overhead by 40% within the first year of operation while ensuring that justice is delivered with speed and precision.</w:t>
      </w:r>
    </w:p>
    <w:bookmarkEnd w:id="20"/>
    <w:bookmarkStart w:id="21" w:name="objectives"/>
    <w:p>
      <w:pPr>
        <w:pStyle w:val="Heading2"/>
      </w:pPr>
      <w:r>
        <w:t xml:space="preserve">2. Project Objectives</w:t>
      </w:r>
    </w:p>
    <w:p>
      <w:pPr>
        <w:pStyle w:val="FirstParagraph"/>
      </w:pPr>
      <w:r>
        <w:t xml:space="preserve">The deployment of the</w:t>
      </w:r>
      <w:r>
        <w:t xml:space="preserve"> </w:t>
      </w:r>
      <w:r>
        <w:rPr>
          <w:bCs/>
          <w:b/>
        </w:rPr>
        <w:t xml:space="preserve">Judge</w:t>
      </w:r>
      <w:r>
        <w:t xml:space="preserve"> </w:t>
      </w:r>
      <w:r>
        <w:t xml:space="preserve">system in</w:t>
      </w:r>
      <w:r>
        <w:t xml:space="preserve"> </w:t>
      </w:r>
      <w:r>
        <w:rPr>
          <w:bCs/>
          <w:b/>
        </w:rPr>
        <w:t xml:space="preserve">Dakar</w:t>
      </w:r>
      <w:r>
        <w:t xml:space="preserve"> </w:t>
      </w:r>
      <w:r>
        <w:t xml:space="preserve">is driven by three core pillars:</w:t>
      </w:r>
    </w:p>
    <w:p>
      <w:pPr>
        <w:numPr>
          <w:ilvl w:val="0"/>
          <w:numId w:val="1001"/>
        </w:numPr>
        <w:pStyle w:val="Compact"/>
      </w:pPr>
      <w:r>
        <w:rPr>
          <w:bCs/>
          <w:b/>
        </w:rPr>
        <w:t xml:space="preserve">Efficiency Optimization:</w:t>
      </w:r>
      <w:r>
        <w:t xml:space="preserve">To automate routine procedural tasks, allowing each Judge to focus more on adjudication rather than paperwork.</w:t>
      </w:r>
    </w:p>
    <w:p>
      <w:pPr>
        <w:numPr>
          <w:ilvl w:val="0"/>
          <w:numId w:val="1001"/>
        </w:numPr>
        <w:pStyle w:val="Compact"/>
      </w:pPr>
      <w:r>
        <w:t xml:space="preserve">&lt; strong&gt;Digital Accessibility:To create a seamless interface for lawyers, plaintiffs, and defendants in Dakar to interact with the court system remotely.</w:t>
      </w:r>
    </w:p>
    <w:p>
      <w:pPr>
        <w:numPr>
          <w:ilvl w:val="0"/>
          <w:numId w:val="1001"/>
        </w:numPr>
        <w:pStyle w:val="Compact"/>
      </w:pPr>
      <w:r>
        <w:rPr>
          <w:bCs/>
          <w:b/>
        </w:rPr>
        <w:t xml:space="preserve">Data Integrity:</w:t>
      </w:r>
      <w:r>
        <w:t xml:space="preserve">To establish an immutable ledger of case files using secure cloud storage specific to Senegal’s data protection laws.</w:t>
      </w:r>
    </w:p>
    <w:bookmarkEnd w:id="21"/>
    <w:bookmarkStart w:id="24" w:name="scope"/>
    <w:p>
      <w:pPr>
        <w:pStyle w:val="Heading2"/>
      </w:pPr>
      <w:r>
        <w:t xml:space="preserve">3. Scope of the Judge System in Dakar</w:t>
      </w:r>
    </w:p>
    <w:p>
      <w:pPr>
        <w:pStyle w:val="FirstParagraph"/>
      </w:pPr>
      <w:r>
        <w:t xml:space="preserve">The scope of this project covers the installation and training for all first-instance courts in the Greater Dakar area, including the Tribunal de Grande Instance de Dakar and various specialized tribunals. The "Judge" platform serves as a centralized operating system.</w:t>
      </w:r>
    </w:p>
    <w:bookmarkStart w:id="22" w:name="hardware-infrastructure"/>
    <w:p>
      <w:pPr>
        <w:pStyle w:val="Heading3"/>
      </w:pPr>
      <w:r>
        <w:t xml:space="preserve">3.1 Hardware Infrastructure</w:t>
      </w:r>
    </w:p>
    <w:p>
      <w:pPr>
        <w:pStyle w:val="FirstParagraph"/>
      </w:pPr>
      <w:r>
        <w:t xml:space="preserve">Each judicial chamber in Dakar will be equipped with high-definition digital evidence display units, secure biometric authentication terminals for verifying the identity of every Judge and court personnel, and noise-canceling audio systems to ensure clear recording of proceedings.</w:t>
      </w:r>
    </w:p>
    <w:bookmarkEnd w:id="22"/>
    <w:bookmarkStart w:id="23" w:name="software-capabilities"/>
    <w:p>
      <w:pPr>
        <w:pStyle w:val="Heading3"/>
      </w:pPr>
      <w:r>
        <w:t xml:space="preserve">3.2 Software Capabilities</w:t>
      </w:r>
    </w:p>
    <w:p>
      <w:pPr>
        <w:pStyle w:val="FirstParagraph"/>
      </w:pPr>
      <w:r>
        <w:t xml:space="preserve">The core software component, the Judge Application, provides real-time access to legal databases relevant to Senegalese law (including the OHADA framework). It features automated scheduling algorithms that prevent calendar conflicts for busy Judges and facilitates immediate digital signing of judgments.</w:t>
      </w:r>
    </w:p>
    <w:bookmarkEnd w:id="23"/>
    <w:bookmarkEnd w:id="24"/>
    <w:bookmarkStart w:id="25" w:name="implementation"/>
    <w:p>
      <w:pPr>
        <w:pStyle w:val="Heading2"/>
      </w:pPr>
      <w:r>
        <w:t xml:space="preserve">4. Implementation Strategy</w:t>
      </w:r>
    </w:p>
    <w:p>
      <w:pPr>
        <w:pStyle w:val="FirstParagraph"/>
      </w:pPr>
      <w:r>
        <w:t xml:space="preserve">The rollout in Dakar is structured in three phases to minimize disruption to ongoing legal proceedings.</w:t>
      </w:r>
    </w:p>
    <w:p>
      <w:pPr>
        <w:pStyle w:val="BodyText"/>
      </w:pPr>
      <w:r>
        <w:t xml:space="preserve">Phase</w:t>
      </w:r>
    </w:p>
    <w:p>
      <w:pPr>
        <w:pStyle w:val="BodyText"/>
      </w:pPr>
      <w:r>
        <w:t xml:space="preserve">Description</w:t>
      </w:r>
    </w:p>
    <w:p>
      <w:pPr>
        <w:pStyle w:val="BodyText"/>
      </w:pPr>
      <w:r>
        <w:br/>
      </w:r>
    </w:p>
    <w:p>
      <w:pPr>
        <w:pStyle w:val="BodyText"/>
      </w:pPr>
      <w:r>
        <w:t xml:space="preserve">P1: Pilot in Dakar Centre</w:t>
      </w:r>
      <w:r>
        <w:br/>
      </w:r>
    </w:p>
    <w:p>
      <w:pPr>
        <w:pStyle w:val="BodyText"/>
      </w:pPr>
      <w:r>
        <w:t xml:space="preserve">Deployment in the central court for testing server loads and user interface feedback.</w:t>
      </w:r>
      <w:r>
        <w:br/>
      </w:r>
    </w:p>
    <w:p>
      <w:pPr>
        <w:pStyle w:val="BodyText"/>
      </w:pPr>
      <w:r>
        <w:t xml:space="preserve">Months 1-3</w:t>
      </w:r>
      <w:r>
        <w:br/>
      </w:r>
    </w:p>
    <w:p>
      <w:pPr>
        <w:pStyle w:val="BodyText"/>
      </w:pPr>
      <w:r>
        <w:t xml:space="preserve">P2: Expansion to All Dakar Districts</w:t>
      </w:r>
    </w:p>
    <w:p>
      <w:pPr>
        <w:pStyle w:val="BodyText"/>
      </w:pPr>
      <w:r>
        <w:t xml:space="preserve">Full rollout across all municipal courts in the region.</w:t>
      </w:r>
    </w:p>
    <w:p>
      <w:pPr>
        <w:pStyle w:val="BodyText"/>
      </w:pPr>
      <w:r>
        <w:t xml:space="preserve">Months 4-9</w:t>
      </w:r>
    </w:p>
    <w:p>
      <w:pPr>
        <w:pStyle w:val="BodyText"/>
      </w:pPr>
      <w:r>
        <w:t xml:space="preserve">P3: Training and Maintenance</w:t>
      </w:r>
    </w:p>
    <w:p>
      <w:pPr>
        <w:pStyle w:val="BodyText"/>
      </w:pPr>
      <w:r>
        <w:br/>
      </w:r>
    </w:p>
    <w:p>
      <w:pPr>
        <w:pStyle w:val="BodyText"/>
      </w:pPr>
      <w:r>
        <w:t xml:space="preserve">Training sessions for every Judge, clerk, and IT support staff in Dakar.</w:t>
      </w:r>
      <w:r>
        <w:br/>
      </w:r>
      <w:r>
        <w:t xml:space="preserve">Mongois 10-12</w:t>
      </w:r>
      <w:r>
        <w:br/>
      </w:r>
    </w:p>
    <w:bookmarkEnd w:id="25"/>
    <w:bookmarkStart w:id="29" w:name="challenges"/>
    <w:p>
      <w:pPr>
        <w:pStyle w:val="Heading2"/>
      </w:pPr>
      <w:r>
        <w:t xml:space="preserve">5. Challenges and Mitigation Strategies</w:t>
      </w:r>
    </w:p>
    <w:p>
      <w:pPr>
        <w:pStyle w:val="FirstParagraph"/>
      </w:pPr>
      <w:r>
        <w:t xml:space="preserve">Awareness of local context is crucial for the success of this project in Dakar.</w:t>
      </w:r>
    </w:p>
    <w:bookmarkStart w:id="26" w:name="network-stability"/>
    <w:p>
      <w:pPr>
        <w:pStyle w:val="Heading3"/>
      </w:pPr>
      <w:r>
        <w:rPr>
          <w:bCs/>
          <w:b/>
        </w:rPr>
        <w:t xml:space="preserve">Network Stability:</w:t>
      </w:r>
    </w:p>
    <w:p>
      <w:pPr>
        <w:pStyle w:val="FirstParagraph"/>
      </w:pPr>
      <w:r>
        <w:t xml:space="preserve">The reliability of internet connectivity can fluctuate. To mitigate this, the Judge system utilizes offline-first technology. Judges can access case files and draft decisions without an active connection, with automatic synchronization occurring once the network is restored.</w:t>
      </w:r>
    </w:p>
    <w:bookmarkEnd w:id="26"/>
    <w:bookmarkStart w:id="27" w:name="cultural-adaptation"/>
    <w:p>
      <w:pPr>
        <w:pStyle w:val="Heading3"/>
      </w:pPr>
      <w:r>
        <w:rPr>
          <w:bCs/>
          <w:b/>
        </w:rPr>
        <w:t xml:space="preserve">Cultural Adaptation:</w:t>
      </w:r>
    </w:p>
    <w:p>
      <w:pPr>
        <w:pStyle w:val="FirstParagraph"/>
      </w:pPr>
      <w:r>
        <w:t xml:space="preserve">Resistance to change is common in traditional institutions. Therefore, extensive workshops are being held with senior Judges in Dakar to demonstrate how the technology supports their authority rather than replacing it. The interface has been designed to reflect the formal protocols of Senegalese jurisprudence.</w:t>
      </w:r>
    </w:p>
    <w:bookmarkEnd w:id="27"/>
    <w:bookmarkStart w:id="28" w:name="digital-literacy"/>
    <w:p>
      <w:pPr>
        <w:pStyle w:val="Heading3"/>
      </w:pPr>
      <w:r>
        <w:rPr>
          <w:bCs/>
          <w:b/>
        </w:rPr>
        <w:t xml:space="preserve">Digital Literacy:</w:t>
      </w:r>
    </w:p>
    <w:p>
      <w:pPr>
        <w:pStyle w:val="FirstParagraph"/>
      </w:pPr>
      <w:r>
        <w:t xml:space="preserve">To address varying levels of technical proficiency among staff, we have implemented a "Train-the-Trainer" model. Local IT experts in Dakar are being certified to provide immediate support to Judges during the transition period.</w:t>
      </w:r>
    </w:p>
    <w:bookmarkEnd w:id="28"/>
    <w:bookmarkEnd w:id="29"/>
    <w:bookmarkStart w:id="30" w:name="benefits"/>
    <w:p>
      <w:pPr>
        <w:pStyle w:val="Heading2"/>
      </w:pPr>
      <w:r>
        <w:t xml:space="preserve">6. Expected Benefits for Senegal</w:t>
      </w:r>
    </w:p>
    <w:p>
      <w:pPr>
        <w:pStyle w:val="FirstParagraph"/>
      </w:pPr>
      <w:r>
        <w:t xml:space="preserve">The successful implementation of this project will position Dakar as a regional hub for modern justice in Francophone Africa. The benefits extend beyond the courtroom:</w:t>
      </w:r>
    </w:p>
    <w:p>
      <w:pPr>
        <w:numPr>
          <w:ilvl w:val="0"/>
          <w:numId w:val="1002"/>
        </w:numPr>
        <w:pStyle w:val="Compact"/>
      </w:pPr>
      <w:r>
        <w:rPr>
          <w:bCs/>
          <w:b/>
        </w:rPr>
        <w:t xml:space="preserve">Economic Impact:</w:t>
      </w:r>
      <w:r>
        <w:t xml:space="preserve">Faster resolution of commercial disputes attracts foreign investment, reassuring international partners that Senegal’s legal framework is efficient.</w:t>
      </w:r>
    </w:p>
    <w:p>
      <w:pPr>
        <w:numPr>
          <w:ilvl w:val="0"/>
          <w:numId w:val="1002"/>
        </w:numPr>
        <w:pStyle w:val="Compact"/>
      </w:pPr>
      <w:r>
        <w:rPr>
          <w:bCs/>
          <w:b/>
        </w:rPr>
        <w:t xml:space="preserve">Social Trust:</w:t>
      </w:r>
      <w:r>
        <w:t xml:space="preserve">When citizens perceive the justice system as transparent and fast, public trust in government institutions increases.</w:t>
      </w:r>
    </w:p>
    <w:p>
      <w:pPr>
        <w:numPr>
          <w:ilvl w:val="0"/>
          <w:numId w:val="1002"/>
        </w:numPr>
        <w:pStyle w:val="Compact"/>
      </w:pPr>
      <w:r>
        <w:rPr>
          <w:bCs/>
          <w:b/>
        </w:rPr>
        <w:t xml:space="preserve">Judge Empowerment:</w:t>
      </w:r>
      <w:r>
        <w:t xml:space="preserve">The Judge system reduces the bureaucratic burden on judicial officers. Instead of spending hours filing physical documents, a Judge can review digital summaries instantly. This reduction in workload helps prevent burnout and allows for more thorough examination of complex cases.</w:t>
      </w:r>
    </w:p>
    <w:bookmarkEnd w:id="30"/>
    <w:bookmarkStart w:id="31" w:name="conclusion"/>
    <w:p>
      <w:pPr>
        <w:pStyle w:val="Heading2"/>
      </w:pPr>
      <w:r>
        <w:t xml:space="preserve">7. Conclusion</w:t>
      </w:r>
    </w:p>
    <w:p>
      <w:pPr>
        <w:pStyle w:val="FirstParagraph"/>
      </w:pPr>
      <w:r>
        <w:t xml:space="preserve">The project to integrate the digital</w:t>
      </w:r>
      <w:r>
        <w:t xml:space="preserve"> </w:t>
      </w:r>
      <w:r>
        <w:rPr>
          <w:bCs/>
          <w:b/>
        </w:rPr>
        <w:t xml:space="preserve">Judge</w:t>
      </w:r>
      <w:r>
        <w:t xml:space="preserve"> </w:t>
      </w:r>
      <w:r>
        <w:t xml:space="preserve">infrastructure into the heart of justice in Dakar is not merely an IT upgrade; it is a transformative step for the Republic of Senegal. By modernizing tools, we honor the legacy of fairness inherent in our legal traditions while preparing for future challenges.</w:t>
      </w:r>
    </w:p>
    <w:p>
      <w:pPr>
        <w:pStyle w:val="BodyText"/>
      </w:pPr>
      <w:r>
        <w:t xml:space="preserve">We are confident that with continued support from stakeholders and dedicated execution by our technical teams, this project will set a benchmark for judicial innovation across Africa. The implementation in Dakar serves as the flagship model, demonstrating that technology and tradition can coexist to deliver superior justice.</w:t>
      </w:r>
    </w:p>
    <w:bookmarkEnd w:id="31"/>
    <w:bookmarkStart w:id="32" w:name="recommendations"/>
    <w:p>
      <w:pPr>
        <w:pStyle w:val="Heading2"/>
      </w:pPr>
      <w:r>
        <w:t xml:space="preserve">8. Recommendations</w:t>
      </w:r>
    </w:p>
    <w:p>
      <w:pPr>
        <w:pStyle w:val="FirstParagraph"/>
      </w:pPr>
      <w:r>
        <w:t xml:space="preserve">We recommend immediate approval of the budget allocation for Phase 1 expansion. Furthermore, we advise establishing a permanent technical liaison office within the Ministry of Justice in Dakar to oversee long-term system health and updates. Regular feedback loops with every Judge involved in the pilot program are essential to refine features before full national deployment.</w:t>
      </w:r>
    </w:p>
    <w:p>
      <w:r>
        <w:pict>
          <v:rect style="width:0;height:1.5pt" o:hralign="center" o:hrstd="t" o:hr="t"/>
        </w:pict>
      </w:r>
    </w:p>
    <w:p>
      <w:pPr>
        <w:pStyle w:val="FirstParagraph"/>
      </w:pPr>
      <w:r>
        <w:rPr>
          <w:iCs/>
          <w:i/>
        </w:rPr>
        <w:t xml:space="preserve">This document is confidential and intended solely for the use of individuals within the Senegal Ministry of Justice and associated project stakeholders.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Digital Judge System in Senegal Dakar</dc:title>
  <dc:creator/>
  <dc:language>en</dc:language>
  <cp:keywords/>
  <dcterms:created xsi:type="dcterms:W3CDTF">2026-07-29T02:47:17Z</dcterms:created>
  <dcterms:modified xsi:type="dcterms:W3CDTF">2026-07-29T02:47:17Z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