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Modernization</w:t>
      </w:r>
      <w:r>
        <w:t xml:space="preserve"> </w:t>
      </w:r>
      <w:r>
        <w:t xml:space="preserve">in</w:t>
      </w:r>
      <w:r>
        <w:t xml:space="preserve"> </w:t>
      </w:r>
      <w:r>
        <w:t xml:space="preserve">Sudan</w:t>
      </w:r>
      <w:r>
        <w:t xml:space="preserve"> </w:t>
      </w:r>
      <w:r>
        <w:t xml:space="preserve">Khartoum</w:t>
      </w:r>
    </w:p>
    <w:bookmarkStart w:id="40" w:name="Xd1bf27bf85a3f2a5e37c4618e174a255c34d0b1"/>
    <w:p>
      <w:pPr>
        <w:pStyle w:val="Heading1"/>
      </w:pPr>
      <w:r>
        <w:t xml:space="preserve">Project Report on the Implementation of the Electronic Judge System in Sudan Khartoum</w:t>
      </w:r>
    </w:p>
    <w:bookmarkStart w:id="20" w:name="date"/>
    <w:p>
      <w:pPr>
        <w:pStyle w:val="Heading2"/>
      </w:pPr>
      <w:r>
        <w:t xml:space="preserve">Date:</w:t>
      </w:r>
    </w:p>
    <w:p>
      <w:pPr>
        <w:pStyle w:val="FirstParagraph"/>
      </w:pPr>
      <w:r>
        <w:t xml:space="preserve">October 26, 2023</w:t>
      </w:r>
      <w:r>
        <w:br/>
      </w:r>
      <w:r>
        <w:br/>
      </w:r>
      <w:r>
        <w:rPr>
          <w:bCs/>
          <w:b/>
        </w:rPr>
        <w:t xml:space="preserve">To:</w:t>
      </w:r>
      <w:r>
        <w:t xml:space="preserve">The Ministry of Justice and Legislative Affairs, Republic of Sudan</w:t>
      </w:r>
      <w:r>
        <w:br/>
      </w:r>
      <w:r>
        <w:rPr>
          <w:bCs/>
          <w:b/>
        </w:rPr>
        <w:t xml:space="preserve">From:</w:t>
      </w:r>
      <w:r>
        <w:t xml:space="preserve">Judicial Modernization Committee</w:t>
      </w:r>
      <w:r>
        <w:br/>
      </w:r>
      <w:r>
        <w:rPr>
          <w:bCs/>
          <w:b/>
        </w:rPr>
        <w:t xml:space="preserve">Subject:</w:t>
      </w:r>
      <w:r>
        <w:t xml:space="preserve">Status Report on the Deployment of Digital Judge Interfaces in Khartoum Province</w:t>
      </w:r>
    </w:p>
    <w:bookmarkEnd w:id="20"/>
    <w:bookmarkStart w:id="22" w:name="executive-summary"/>
    <w:p>
      <w:pPr>
        <w:pStyle w:val="Heading2"/>
      </w:pPr>
      <w:bookmarkStart w:id="21" w:name="executive-summary"/>
      <w:bookmarkEnd w:id="21"/>
      <w:r>
        <w:t xml:space="preserve">1. Executive Summary</w:t>
      </w:r>
    </w:p>
    <w:p>
      <w:pPr>
        <w:pStyle w:val="FirstParagraph"/>
      </w:pPr>
      <w:r>
        <w:t xml:space="preserve">This Project Report outlines the strategic implementation, challenges, and progress of integrating advanced digital infrastructure to support the role of the Judge within the judicial system of Sudan Khartoum. As Sudan Khartoum serves as the capital and primary hub for legal proceedings in the nation, it is imperative that our judicial frameworks evolve to meet contemporary standards of efficiency, transparency, and accessibility. This document details how modern technology enhances the capabilities of every individual acting as a Judge, ensuring that justice is served not only with integrity but also with speed and accuracy.</w:t>
      </w:r>
    </w:p>
    <w:p>
      <w:pPr>
        <w:pStyle w:val="BodyText"/>
      </w:pPr>
      <w:r>
        <w:t xml:space="preserve">The primary objective of this initiative is to transition the traditional paper-based litigation processes in Sudan Khartoum toward a fully integrated electronic case management system. By empowering each Judge with real-time access to legal precedents, digital evidence, and automated scheduling tools, we aim to significantly reduce the backlog of cases that has historically plagued courts in Sudan Khartoum.</w:t>
      </w:r>
    </w:p>
    <w:bookmarkEnd w:id="22"/>
    <w:bookmarkStart w:id="24" w:name="background-and-context"/>
    <w:p>
      <w:pPr>
        <w:pStyle w:val="Heading2"/>
      </w:pPr>
      <w:bookmarkStart w:id="23" w:name="background"/>
      <w:bookmarkEnd w:id="23"/>
      <w:r>
        <w:t xml:space="preserve">2. Background and Context</w:t>
      </w:r>
    </w:p>
    <w:p>
      <w:pPr>
        <w:pStyle w:val="FirstParagraph"/>
      </w:pPr>
      <w:r>
        <w:t xml:space="preserve">The judicial landscape in Sudan Khartoum has faced substantial pressure due to rapid urbanization, population growth, and a complex legal history rooted in both civil law traditions and customary practices. In this context, the traditional role of the Judge is often hampered by logistical constraints, including physical case file storage limitations and manual record-keeping errors. The city of Sudan Khartoum stands at a critical juncture where judicial reform is not merely an administrative upgrade but a necessity for social stability.</w:t>
      </w:r>
    </w:p>
    <w:p>
      <w:pPr>
        <w:pStyle w:val="BodyText"/>
      </w:pPr>
      <w:r>
        <w:t xml:space="preserve">Historically, litigants in Sudan Khartoum have experienced delays due to the sheer volume of documentation required. A Judge would often spend days cataloging physical evidence before even hearing oral arguments. This project report acknowledges that the integrity of the rule of law depends on the efficiency with which a Judge can operate. Therefore, integrating technology is not about replacing human judgment but about augmenting it, ensuring that every Judge in Sudan Khartoum has access to comprehensive data to make informed decisions.</w:t>
      </w:r>
    </w:p>
    <w:bookmarkEnd w:id="24"/>
    <w:bookmarkStart w:id="26" w:name="project-objectives"/>
    <w:p>
      <w:pPr>
        <w:pStyle w:val="Heading2"/>
      </w:pPr>
      <w:bookmarkStart w:id="25" w:name="objectives"/>
      <w:bookmarkEnd w:id="25"/>
      <w:r>
        <w:t xml:space="preserve">3. Project Objectives</w:t>
      </w:r>
    </w:p>
    <w:p>
      <w:pPr>
        <w:pStyle w:val="FirstParagraph"/>
      </w:pPr>
      <w:r>
        <w:t xml:space="preserve">The core objectives of this digital transformation project are multifaceted, focusing specifically on the enhancement of the Judge's workflow:</w:t>
      </w:r>
    </w:p>
    <w:p>
      <w:pPr>
        <w:numPr>
          <w:ilvl w:val="0"/>
          <w:numId w:val="1001"/>
        </w:numPr>
        <w:pStyle w:val="Compact"/>
      </w:pPr>
      <w:r>
        <w:rPr>
          <w:bCs/>
          <w:b/>
        </w:rPr>
        <w:t xml:space="preserve">Digital Case Files:</w:t>
      </w:r>
      <w:r>
        <w:t xml:space="preserve">To create a secure, cloud-based repository for all legal documents filed in Sudan Khartoum courts, allowing any assigned Judge to access case histories instantly.</w:t>
      </w:r>
    </w:p>
    <w:p>
      <w:pPr>
        <w:numPr>
          <w:ilvl w:val="0"/>
          <w:numId w:val="1001"/>
        </w:numPr>
        <w:pStyle w:val="Compact"/>
      </w:pPr>
      <w:r>
        <w:rPr>
          <w:bCs/>
          <w:b/>
        </w:rPr>
        <w:t xml:space="preserve">Judge Decision Support Systems:</w:t>
      </w:r>
      <w:r>
        <w:t xml:space="preserve">To implement AI-assisted tools that provide Judges with relevant legal precedents and statutory references from previous rulings in Sudan Khartoum, promoting consistency in judicial outcomes.</w:t>
      </w:r>
    </w:p>
    <w:p>
      <w:pPr>
        <w:numPr>
          <w:ilvl w:val="0"/>
          <w:numId w:val="1001"/>
        </w:numPr>
        <w:pStyle w:val="Compact"/>
      </w:pPr>
      <w:r>
        <w:rPr>
          <w:bCs/>
          <w:b/>
        </w:rPr>
        <w:t xml:space="preserve">Scheduling Automation:</w:t>
      </w:r>
      <w:r>
        <w:t xml:space="preserve">To optimize court rosters for every Judge, reducing idle time and ensuring that hearings are conducted on a predictable schedule for citizens of Sudan Khartoum.</w:t>
      </w:r>
    </w:p>
    <w:p>
      <w:pPr>
        <w:numPr>
          <w:ilvl w:val="0"/>
          <w:numId w:val="1001"/>
        </w:numPr>
        <w:pStyle w:val="Compact"/>
      </w:pPr>
      <w:r>
        <w:rPr>
          <w:bCs/>
          <w:b/>
        </w:rPr>
        <w:t xml:space="preserve">Transparency and Audit Trails:</w:t>
      </w:r>
      <w:r>
        <w:t xml:space="preserve">To ensure that every action taken by a Judge within the digital system is logged, thereby enhancing public trust in the judiciary of Sudan Khartoum.</w:t>
      </w:r>
    </w:p>
    <w:bookmarkEnd w:id="26"/>
    <w:bookmarkStart w:id="31" w:name="implementation-strategy"/>
    <w:p>
      <w:pPr>
        <w:pStyle w:val="Heading2"/>
      </w:pPr>
      <w:bookmarkStart w:id="27" w:name="implementation"/>
      <w:bookmarkEnd w:id="27"/>
      <w:r>
        <w:t xml:space="preserve">4. Implementation Strategy</w:t>
      </w:r>
    </w:p>
    <w:p>
      <w:pPr>
        <w:pStyle w:val="FirstParagraph"/>
      </w:pPr>
      <w:r>
        <w:t xml:space="preserve">The deployment phase has been executed in three distinct stages, tailored to the specific infrastructure realities of Sudan Khartoum. The first stage involved the installation of high-security servers within the main courthouse in Sudan Khartoum, ensuring redundancy and data protection against power fluctuations.</w:t>
      </w:r>
    </w:p>
    <w:bookmarkStart w:id="28" w:name="hardware-infrastructure"/>
    <w:p>
      <w:pPr>
        <w:pStyle w:val="Heading3"/>
      </w:pPr>
      <w:r>
        <w:t xml:space="preserve">4.1 Hardware Infrastructure</w:t>
      </w:r>
    </w:p>
    <w:p>
      <w:pPr>
        <w:pStyle w:val="FirstParagraph"/>
      </w:pPr>
      <w:r>
        <w:t xml:space="preserve">To support the modern Judge, ergonomic workstations equipped with dual monitors were distributed to all chambers in Sudan Khartoum. These setups allow a Judge to view digital evidence on one screen while reviewing case files or drafting judgments on the other. Given the electrical challenges often encountered in regions, backup power units have been integrated into each Judge's station.</w:t>
      </w:r>
    </w:p>
    <w:bookmarkEnd w:id="28"/>
    <w:bookmarkStart w:id="29" w:name="software-integration"/>
    <w:p>
      <w:pPr>
        <w:pStyle w:val="Heading3"/>
      </w:pPr>
      <w:r>
        <w:t xml:space="preserve">4.2 Software Integration</w:t>
      </w:r>
    </w:p>
    <w:p>
      <w:pPr>
        <w:pStyle w:val="FirstParagraph"/>
      </w:pPr>
      <w:r>
        <w:t xml:space="preserve">The software platform is designed to be user-friendly, recognizing that Judges come from diverse technological backgrounds. The interface supports Arabic and English, reflecting the bilingual legal environment of Sudan Khartoum. Key features include voice-to-text transcription for hearings, which assists the Judge in real-time documentation, and secure video conferencing capabilities for remote witnesses.</w:t>
      </w:r>
    </w:p>
    <w:bookmarkEnd w:id="29"/>
    <w:bookmarkStart w:id="30" w:name="training-and-capacity-building"/>
    <w:p>
      <w:pPr>
        <w:pStyle w:val="Heading3"/>
      </w:pPr>
      <w:r>
        <w:t xml:space="preserve">4.3 Training and Capacity Building</w:t>
      </w:r>
    </w:p>
    <w:p>
      <w:pPr>
        <w:pStyle w:val="FirstParagraph"/>
      </w:pPr>
      <w:r>
        <w:t xml:space="preserve">A significant portion of the project budget was allocated to training programs. We conducted intensive workshops for Judges across Sudan Khartoum, focusing not only on technical skills but also on cyber security best practices. The goal was to ensure that every Judge feels confident and empowered by the new tools, viewing them as aids rather than obstacles.</w:t>
      </w:r>
    </w:p>
    <w:bookmarkEnd w:id="30"/>
    <w:bookmarkEnd w:id="31"/>
    <w:bookmarkStart w:id="33" w:name="challenges-and-mitigation"/>
    <w:p>
      <w:pPr>
        <w:pStyle w:val="Heading2"/>
      </w:pPr>
      <w:bookmarkStart w:id="32" w:name="challenges"/>
      <w:bookmarkEnd w:id="32"/>
      <w:r>
        <w:t xml:space="preserve">5. Challenges and Mitigation</w:t>
      </w:r>
    </w:p>
    <w:p>
      <w:pPr>
        <w:pStyle w:val="FirstParagraph"/>
      </w:pPr>
      <w:r>
        <w:t xml:space="preserve">The journey toward a fully digital judiciary in Sudan Khartoum has not been without obstacles. The primary challenge remains the infrastructure reliability, including internet connectivity stability.</w:t>
      </w:r>
    </w:p>
    <w:p>
      <w:pPr>
        <w:pStyle w:val="BodyText"/>
      </w:pPr>
      <w:r>
        <w:rPr>
          <w:bCs/>
          <w:b/>
        </w:rPr>
        <w:t xml:space="preserve">Data Security:</w:t>
      </w:r>
      <w:r>
        <w:t xml:space="preserve">In an era of increasing cyber threats, protecting the confidentiality of cases is paramount. We have implemented end-to-end encryption for all data accessed by a Judge. Regular audits are conducted to ensure that no unauthorized access occurs within the Sudan Khartoum network.</w:t>
      </w:r>
    </w:p>
    <w:p>
      <w:pPr>
        <w:pStyle w:val="BodyText"/>
      </w:pPr>
      <w:r>
        <w:rPr>
          <w:bCs/>
          <w:b/>
        </w:rPr>
        <w:t xml:space="preserve">Resistance to Change:</w:t>
      </w:r>
      <w:r>
        <w:t xml:space="preserve">Some legal practitioners expressed hesitation regarding the shift from paper to digital formats. Through consistent engagement and demonstrating the time-saving benefits for every Judge, resistance has gradually turned into acceptance. The visible reduction in administrative burden has been a key factor in this cultural shift within Sudan Khartoum.</w:t>
      </w:r>
    </w:p>
    <w:bookmarkEnd w:id="33"/>
    <w:bookmarkStart w:id="35" w:name="impact-and-outcomes"/>
    <w:p>
      <w:pPr>
        <w:pStyle w:val="Heading2"/>
      </w:pPr>
      <w:bookmarkStart w:id="34" w:name="impact"/>
      <w:bookmarkEnd w:id="34"/>
      <w:r>
        <w:t xml:space="preserve">6. Impact and Outcomes</w:t>
      </w:r>
    </w:p>
    <w:p>
      <w:pPr>
        <w:pStyle w:val="FirstParagraph"/>
      </w:pPr>
      <w:r>
        <w:t xml:space="preserve">Preliminary data from the pilot phase indicates a remarkable improvement in judicial efficiency. The average time to adjudicate a case in Sudan Khartoum has decreased by approximately forty percent. Furthermore, Judges report higher job satisfaction due to the reduction in manual administrative tasks.</w:t>
      </w:r>
    </w:p>
    <w:p>
      <w:pPr>
        <w:pStyle w:val="BodyText"/>
      </w:pPr>
      <w:r>
        <w:t xml:space="preserve">The transparency provided by the digital system has also improved public perception. Citizens of Sudan Khartoum can now track the status of their cases online, reducing the need for physical visits to courthouses and minimizing opportunities for corruption. This aligns with global best practices where every Judge is held accountable through transparent, digitized records.</w:t>
      </w:r>
    </w:p>
    <w:bookmarkEnd w:id="35"/>
    <w:bookmarkStart w:id="37" w:name="future-recommendations"/>
    <w:p>
      <w:pPr>
        <w:pStyle w:val="Heading2"/>
      </w:pPr>
      <w:bookmarkStart w:id="36" w:name="future"/>
      <w:bookmarkEnd w:id="36"/>
      <w:r>
        <w:t xml:space="preserve">7. Future Recommendations</w:t>
      </w:r>
    </w:p>
    <w:p>
      <w:pPr>
        <w:pStyle w:val="FirstParagraph"/>
      </w:pPr>
      <w:r>
        <w:t xml:space="preserve">To sustain and expand the success of this initiative in Sudan Khartoum, several recommendations are proposed:</w:t>
      </w:r>
    </w:p>
    <w:p>
      <w:pPr>
        <w:numPr>
          <w:ilvl w:val="0"/>
          <w:numId w:val="1002"/>
        </w:numPr>
        <w:pStyle w:val="Compact"/>
      </w:pPr>
      <w:r>
        <w:rPr>
          <w:bCs/>
          <w:b/>
        </w:rPr>
        <w:t xml:space="preserve">Pilot Expansion:</w:t>
      </w:r>
      <w:r>
        <w:t xml:space="preserve">The model should be replicated in regional courts outside of Sudan Khartoum, starting with major urban centers.</w:t>
      </w:r>
    </w:p>
    <w:p>
      <w:pPr>
        <w:numPr>
          <w:ilvl w:val="0"/>
          <w:numId w:val="1002"/>
        </w:numPr>
        <w:pStyle w:val="Compact"/>
      </w:pPr>
      <w:r>
        <w:rPr>
          <w:bCs/>
          <w:b/>
        </w:rPr>
        <w:t xml:space="preserve">Ongoing Training:</w:t>
      </w:r>
      <w:r>
        <w:t xml:space="preserve">Continuous professional development for Judges is essential as technology evolves. Regular updates on new legal software features should be mandated.</w:t>
      </w:r>
    </w:p>
    <w:p>
      <w:pPr>
        <w:numPr>
          <w:ilvl w:val="0"/>
          <w:numId w:val="1002"/>
        </w:numPr>
        <w:pStyle w:val="Compact"/>
      </w:pPr>
      <w:r>
        <w:rPr>
          <w:bCs/>
          <w:b/>
        </w:rPr>
        <w:t xml:space="preserve">Cybersecurity Upgrades:</w:t>
      </w:r>
      <w:r>
        <w:t xml:space="preserve">Investing in next-generation firewall technologies to protect the sensitive data managed by every Judge in Sudan Khartoum.</w:t>
      </w:r>
    </w:p>
    <w:bookmarkEnd w:id="37"/>
    <w:bookmarkStart w:id="39" w:name="conclusion"/>
    <w:p>
      <w:pPr>
        <w:pStyle w:val="Heading2"/>
      </w:pPr>
      <w:bookmarkStart w:id="38" w:name="conclusion"/>
      <w:bookmarkEnd w:id="38"/>
      <w:r>
        <w:t xml:space="preserve">8. Conclusion</w:t>
      </w:r>
    </w:p>
    <w:p>
      <w:pPr>
        <w:pStyle w:val="FirstParagraph"/>
      </w:pPr>
      <w:r>
        <w:t xml:space="preserve">In conclusion, the integration of digital tools for the Judge is a transformative step for the judicial system in Sudan Khartoum. This project report demonstrates that when technology is properly implemented, it enhances rather than diminishes human judgment. By equipping every Judge with efficient, secure, and modern resources, we are not only improving operational efficiency but also reinforcing the social contract between the state and its citizens.</w:t>
      </w:r>
    </w:p>
    <w:p>
      <w:pPr>
        <w:pStyle w:val="BodyText"/>
      </w:pPr>
      <w:r>
        <w:t xml:space="preserve">The success of this project in Sudan Khartoum serves as a beacon for judicial reform across the nation. It proves that even in challenging environments, commitment to innovation can lead to a more just, transparent, and effective legal system. We remain committed to supporting every Judge in their noble duty to uphold the law with fairness and precision.</w:t>
      </w:r>
    </w:p>
    <w:bookmarkEnd w:id="39"/>
    <w:p>
      <w:pPr>
        <w:pStyle w:val="BodyText"/>
      </w:pPr>
      <w:r>
        <w:br/>
      </w:r>
      <w:r>
        <w:br/>
      </w:r>
    </w:p>
    <w:p>
      <w:pPr>
        <w:pStyle w:val="BodyText"/>
      </w:pPr>
      <w:r>
        <w:rPr>
          <w:bCs/>
          <w:b/>
        </w:rPr>
        <w:t xml:space="preserve">Prepared by:</w:t>
      </w:r>
    </w:p>
    <w:p>
      <w:pPr>
        <w:pStyle w:val="BodyText"/>
      </w:pPr>
      <w:r>
        <w:br/>
      </w:r>
      <w:r>
        <w:br/>
      </w:r>
      <w:r>
        <w:br/>
      </w:r>
      <w:r>
        <w:t xml:space="preserve">___________________________________________________________________</w:t>
      </w:r>
      <w:r>
        <w:br/>
      </w:r>
      <w:r>
        <w:t xml:space="preserve">Dr. Ahmed El-Sayed</w:t>
      </w:r>
      <w:r>
        <w:br/>
      </w:r>
      <w:r>
        <w:t xml:space="preserve">Lead Project Architect, Judicial Tech Division</w:t>
      </w:r>
      <w:r>
        <w:br/>
      </w:r>
      <w:r>
        <w:br/>
      </w:r>
      <w:r>
        <w:t xml:space="preserve">For the Ministry of Justice, Sudan Khartoum.</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Modernization in Sudan Khartoum</dc:title>
  <dc:creator/>
  <dc:language>en</dc:language>
  <cp:keywords/>
  <dcterms:created xsi:type="dcterms:W3CDTF">2026-07-29T07:20:38Z</dcterms:created>
  <dcterms:modified xsi:type="dcterms:W3CDTF">2026-07-29T07:20:38Z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