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Switzerland</w:t>
      </w:r>
      <w:r>
        <w:t xml:space="preserve"> </w:t>
      </w:r>
      <w:r>
        <w:t xml:space="preserve">Zurich</w:t>
      </w:r>
    </w:p>
    <w:bookmarkStart w:id="36" w:name="X771986f8357c0b949a04ed39d0e23b76683526b"/>
    <w:p>
      <w:pPr>
        <w:pStyle w:val="Heading1"/>
      </w:pPr>
      <w:r>
        <w:t xml:space="preserve">Project Report:</w:t>
      </w:r>
      <w:r>
        <w:br/>
      </w:r>
      <w:r>
        <w:t xml:space="preserve">The Institutional Framework and Professional Duties of the Judge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Justice, Canton of Zurich</w:t>
      </w:r>
      <w:r>
        <w:br/>
      </w:r>
      <w:r>
        <w:rPr>
          <w:bCs/>
          <w:b/>
        </w:rPr>
        <w:t xml:space="preserve">From:</w:t>
      </w:r>
      <w:r>
        <w:t xml:space="preserve"> </w:t>
      </w:r>
      <w:r>
        <w:t xml:space="preserve">Legal Analysis Division</w:t>
      </w:r>
      <w:r>
        <w:br/>
      </w:r>
      <w:r>
        <w:br/>
      </w:r>
    </w:p>
    <w:p>
      <w:pPr>
        <w:pStyle w:val="BodyText"/>
      </w:pPr>
      <w:r>
        <w:t xml:space="preserve">This project report provides a comprehensive analysis of the judicial system within the specific context of Switzerland Zurich. It examines the statutory requirements, ethical obligations, and procedural frameworks that govern the Judge. The document highlights how local cantonal laws in Zurich intersect with federal Swiss legislation to ensure justice is administered effectively, impartially, and efficiently.</w:t>
      </w:r>
    </w:p>
    <w:bookmarkStart w:id="20" w:name="introduction"/>
    <w:p>
      <w:pPr>
        <w:pStyle w:val="Heading2"/>
      </w:pPr>
      <w:r>
        <w:t xml:space="preserve">1. Introduction</w:t>
      </w:r>
    </w:p>
    <w:p>
      <w:pPr>
        <w:pStyle w:val="FirstParagraph"/>
      </w:pPr>
      <w:r>
        <w:t xml:space="preserve">The administration of justice is a cornerstone of democratic society, and in Switzerland Zurich, this system operates under a unique blend of federalism and direct democracy. The primary objective of this report is to detail the role, responsibilities, and operational environment of the Judge within the Swiss legal framework. As Switzerland Zurich represents one of the most economically dynamic regions in Europe, the volume and complexity of cases handled by local judges are significant. Therefore, understanding the specific constraints and expectations placed on a Judge in this jurisdiction is crucial for maintaining public trust and judicial integrity.</w:t>
      </w:r>
    </w:p>
    <w:p>
      <w:pPr>
        <w:pStyle w:val="BodyText"/>
      </w:pPr>
      <w:r>
        <w:t xml:space="preserve">This report adapts its focus specifically to Switzerland Zurich to address local procedural nuances that differ from other cantons while remaining firmly grounded in the broader principles of Swiss federal law. The term "Judge" here refers broadly to elected or appointed magistrates serving in civil, criminal, and administrative courts within the Canton of Zurich.</w:t>
      </w:r>
    </w:p>
    <w:bookmarkEnd w:id="20"/>
    <w:bookmarkStart w:id="23" w:name="legal-framework-and-jurisdiction"/>
    <w:p>
      <w:pPr>
        <w:pStyle w:val="Heading2"/>
      </w:pPr>
      <w:r>
        <w:t xml:space="preserve">2. Legal Framework and Jurisdiction</w:t>
      </w:r>
    </w:p>
    <w:bookmarkStart w:id="21" w:name="federal-vs.-cantonal-competence"/>
    <w:p>
      <w:pPr>
        <w:pStyle w:val="Heading3"/>
      </w:pPr>
      <w:r>
        <w:t xml:space="preserve">2.1 Federal vs. Cantonal Competence</w:t>
      </w:r>
    </w:p>
    <w:p>
      <w:pPr>
        <w:pStyle w:val="FirstParagraph"/>
      </w:pPr>
      <w:r>
        <w:t xml:space="preserve">In Switzerland Zurich, the judiciary is structured according to a dual system where certain aspects are regulated by the Swiss Confederation and others by the Canton of Zurich. While criminal law and much of civil procedure are codified at the federal level (e.g., through the Swiss Criminal Code and Code of Civil Procedure), organization of courts, judge appointments, and disciplinary matters often fall under cantonal jurisdiction.</w:t>
      </w:r>
    </w:p>
    <w:p>
      <w:pPr>
        <w:pStyle w:val="BodyText"/>
      </w:pPr>
      <w:r>
        <w:t xml:space="preserve">The Judge in Switzerland Zurich must navigate this layered legal landscape. They must possess a profound understanding of federal statutes while adhering to the specific procedural rules established by the Canton of Zurich. For instance, the Court Organization Act regulates how judges are integrated into local districts, such as those surrounding the city of Zurich itself.</w:t>
      </w:r>
    </w:p>
    <w:bookmarkEnd w:id="21"/>
    <w:bookmarkStart w:id="22" w:name="the-court-structure-in-zurich"/>
    <w:p>
      <w:pPr>
        <w:pStyle w:val="Heading3"/>
      </w:pPr>
      <w:r>
        <w:t xml:space="preserve">2.2 The Court Structure in Zurich</w:t>
      </w:r>
    </w:p>
    <w:p>
      <w:pPr>
        <w:pStyle w:val="FirstParagraph"/>
      </w:pPr>
      <w:r>
        <w:t xml:space="preserve">The judiciary in Switzerland Zurich is comprised mainly of three levels:</w:t>
      </w:r>
    </w:p>
    <w:p>
      <w:pPr>
        <w:numPr>
          <w:ilvl w:val="0"/>
          <w:numId w:val="1001"/>
        </w:numPr>
        <w:pStyle w:val="Compact"/>
      </w:pPr>
      <w:r>
        <w:rPr>
          <w:bCs/>
          <w:b/>
        </w:rPr>
        <w:t xml:space="preserve">District Courts (Bezirksgerichte):</w:t>
      </w:r>
      <w:r>
        <w:t xml:space="preserve"> </w:t>
      </w:r>
      <w:r>
        <w:t xml:space="preserve">These serve as the first instance for most civil and criminal cases. A Judge here handles a high volume of routine but critical legal matters.</w:t>
      </w:r>
    </w:p>
    <w:p>
      <w:pPr>
        <w:numPr>
          <w:ilvl w:val="0"/>
          <w:numId w:val="1001"/>
        </w:numPr>
        <w:pStyle w:val="Compact"/>
      </w:pPr>
      <w:r>
        <w:rPr>
          <w:bCs/>
          <w:b/>
        </w:rPr>
        <w:t xml:space="preserve">Cantonal Court (Obergericht des Kantons Zürich):</w:t>
      </w:r>
      <w:r>
        <w:t xml:space="preserve"> </w:t>
      </w:r>
      <w:r>
        <w:t xml:space="preserve">This is the highest court within the Canton, handling appeals against district court decisions. Judges here require specialized expertise as they review both factual and legal errors made by lower courts.</w:t>
      </w:r>
    </w:p>
    <w:p>
      <w:pPr>
        <w:numPr>
          <w:ilvl w:val="0"/>
          <w:numId w:val="1001"/>
        </w:numPr>
        <w:pStyle w:val="Compact"/>
      </w:pPr>
      <w:r>
        <w:rPr>
          <w:bCs/>
          <w:b/>
        </w:rPr>
        <w:t xml:space="preserve">Federal Supreme Court:</w:t>
      </w:r>
      <w:r>
        <w:t xml:space="preserve"> </w:t>
      </w:r>
      <w:r>
        <w:t xml:space="preserve">While not local to Zurich in terms of administration, it serves as the final appellate body for cases originating in Switzerland Zurich, ensuring uniform application of federal law.</w:t>
      </w:r>
    </w:p>
    <w:bookmarkEnd w:id="22"/>
    <w:bookmarkEnd w:id="23"/>
    <w:bookmarkStart w:id="26" w:name="X0f1aee4c6d56312eca144b725d6e467cb30a248"/>
    <w:p>
      <w:pPr>
        <w:pStyle w:val="Heading2"/>
      </w:pPr>
      <w:r>
        <w:t xml:space="preserve">3. Appointment and Qualification of the Judge</w:t>
      </w:r>
    </w:p>
    <w:p>
      <w:pPr>
        <w:pStyle w:val="FirstParagraph"/>
      </w:pPr>
      <w:r>
        <w:t xml:space="preserve">Becoming a Judge in Switzerland Zurich is a rigorous process that reflects the Swiss commitment to meritocracy and political balance. Unlike some jurisdictions where judges are career civil servants from youth, many cantons, including Zurich, utilize mixed models.</w:t>
      </w:r>
    </w:p>
    <w:bookmarkStart w:id="24" w:name="professional-requirements"/>
    <w:p>
      <w:pPr>
        <w:pStyle w:val="Heading3"/>
      </w:pPr>
      <w:r>
        <w:t xml:space="preserve">3.1 Professional Requirements</w:t>
      </w:r>
    </w:p>
    <w:p>
      <w:pPr>
        <w:pStyle w:val="FirstParagraph"/>
      </w:pPr>
      <w:r>
        <w:t xml:space="preserve">A candidate seeking the position of Judge must typically hold a law degree recognized by the Swiss Conference of Cantonal Ministers of Education. Furthermore, they must have passed the bar exam and often possess several years of practical legal experience as attorneys or public prosecutors. In Switzerland Zurich, practical training is emphasized to ensure that a Judge possesses not just theoretical knowledge but also practical courtroom acumen.</w:t>
      </w:r>
    </w:p>
    <w:bookmarkEnd w:id="24"/>
    <w:bookmarkStart w:id="25" w:name="election-vs.-appointment"/>
    <w:p>
      <w:pPr>
        <w:pStyle w:val="Heading3"/>
      </w:pPr>
      <w:r>
        <w:t xml:space="preserve">3.2 Election vs. Appointment</w:t>
      </w:r>
    </w:p>
    <w:p>
      <w:pPr>
        <w:pStyle w:val="FirstParagraph"/>
      </w:pPr>
      <w:r>
        <w:t xml:space="preserve">A defining characteristic of the Judge in Switzerland is the method of selection. While some judicial roles are appointed by parliament, others are subject to popular vote or election by cantonal assemblies. In Zurich, there is a strong tradition involving parliamentary elections for higher judicial offices. This political dimension requires potential Judges to demonstrate not only legal competence but also integrity and public trustworthiness.</w:t>
      </w:r>
    </w:p>
    <w:bookmarkEnd w:id="25"/>
    <w:bookmarkEnd w:id="26"/>
    <w:bookmarkStart w:id="29" w:name="duties-and-ethical-obligations"/>
    <w:p>
      <w:pPr>
        <w:pStyle w:val="Heading2"/>
      </w:pPr>
      <w:r>
        <w:t xml:space="preserve">4. Duties and Ethical Obligations</w:t>
      </w:r>
    </w:p>
    <w:p>
      <w:pPr>
        <w:pStyle w:val="FirstParagraph"/>
      </w:pPr>
      <w:r>
        <w:t xml:space="preserve">The role of the Judge extends beyond merely interpreting laws; it involves safeguarding the rule of law. In Switzerland Zurich, a Judge is bound by strict codes of conduct derived from both cantonal regulations and international standards.</w:t>
      </w:r>
    </w:p>
    <w:bookmarkStart w:id="27" w:name="impartiality-and-independence"/>
    <w:p>
      <w:pPr>
        <w:pStyle w:val="Heading3"/>
      </w:pPr>
      <w:r>
        <w:t xml:space="preserve">4.1 Impartiality and Independence</w:t>
      </w:r>
    </w:p>
    <w:p>
      <w:pPr>
        <w:pStyle w:val="FirstParagraph"/>
      </w:pPr>
      <w:r>
        <w:t xml:space="preserve">The core duty of any Judge is to remain impartial. In the politically active environment of Switzerland Zurich, where citizens often vote directly on policy issues, Judges must ensure that their personal political views do not influence their rulings. The principle of judicial independence is protected by law, ensuring that a Judge can make decisions without fear of external pressure from political parties or powerful interest groups.</w:t>
      </w:r>
    </w:p>
    <w:bookmarkEnd w:id="27"/>
    <w:bookmarkStart w:id="28" w:name="procedural-fairness"/>
    <w:p>
      <w:pPr>
        <w:pStyle w:val="Heading3"/>
      </w:pPr>
      <w:r>
        <w:t xml:space="preserve">4.2 Procedural Fairness</w:t>
      </w:r>
    </w:p>
    <w:p>
      <w:pPr>
        <w:pStyle w:val="FirstParagraph"/>
      </w:pPr>
      <w:r>
        <w:t xml:space="preserve">A Judge must guarantee fair trial rights to all parties involved. This includes ensuring equal opportunity to present evidence and arguments. Given the multilingual nature of Switzerland Zurich, Judges often face cases involving parties who speak different languages (German, Italian, French, or English). The Judge is responsible for facilitating effective communication through qualified interpreters when necessary.</w:t>
      </w:r>
    </w:p>
    <w:bookmarkEnd w:id="28"/>
    <w:bookmarkEnd w:id="29"/>
    <w:bookmarkStart w:id="33" w:name="Xb738c069d04f87965b4752d0d21b05a3483d672"/>
    <w:p>
      <w:pPr>
        <w:pStyle w:val="Heading2"/>
      </w:pPr>
      <w:r>
        <w:t xml:space="preserve">5. Challenges Facing the Judge in Switzerland Zurich</w:t>
      </w:r>
    </w:p>
    <w:p>
      <w:pPr>
        <w:pStyle w:val="FirstParagraph"/>
      </w:pPr>
      <w:r>
        <w:t xml:space="preserve">The modern judiciary in Switzerland Zurich faces several contemporary challenges that impact the daily work of a Judge.</w:t>
      </w:r>
    </w:p>
    <w:bookmarkStart w:id="30" w:name="case-backlogs-and-efficiency"/>
    <w:p>
      <w:pPr>
        <w:pStyle w:val="Heading3"/>
      </w:pPr>
      <w:r>
        <w:t xml:space="preserve">5.1 Case Backlogs and Efficiency</w:t>
      </w:r>
    </w:p>
    <w:p>
      <w:pPr>
        <w:pStyle w:val="FirstParagraph"/>
      </w:pPr>
      <w:r>
        <w:t xml:space="preserve">Zurich is an economic hub, leading to a high density of commercial litigation. Judges often deal with complex corporate disputes, bankruptcy proceedings, and intellectual property cases. Managing these complex files while adhering to strict deadlines for justice delivery is a constant challenge. The Judge must balance thoroughness with efficiency to prevent undue delays in legal processes.</w:t>
      </w:r>
    </w:p>
    <w:bookmarkEnd w:id="30"/>
    <w:bookmarkStart w:id="31" w:name="digitalization"/>
    <w:p>
      <w:pPr>
        <w:pStyle w:val="Heading3"/>
      </w:pPr>
      <w:r>
        <w:t xml:space="preserve">5.2 Digitalization</w:t>
      </w:r>
    </w:p>
    <w:p>
      <w:pPr>
        <w:pStyle w:val="FirstParagraph"/>
      </w:pPr>
      <w:r>
        <w:t xml:space="preserve">The Swiss judiciary is undergoing significant digital transformation. A Judge in Switzerland Zurich today is increasingly expected to utilize digital case management systems, electronic filing platforms, and potentially virtual hearing technologies. Adapting to these technological changes requires continuous professional development for sitting Judges.</w:t>
      </w:r>
    </w:p>
    <w:bookmarkEnd w:id="31"/>
    <w:bookmarkStart w:id="32" w:name="multicultural-society"/>
    <w:p>
      <w:pPr>
        <w:pStyle w:val="Heading3"/>
      </w:pPr>
      <w:r>
        <w:t xml:space="preserve">5.3 Multicultural Society</w:t>
      </w:r>
    </w:p>
    <w:p>
      <w:pPr>
        <w:pStyle w:val="FirstParagraph"/>
      </w:pPr>
      <w:r>
        <w:t xml:space="preserve">Zurich is home to a diverse population. Judges must be culturally sensitive and aware of different social norms that may impact family law, criminal liability, or community relations cases. This requires ongoing cultural competence training alongside legal education.</w:t>
      </w:r>
    </w:p>
    <w:bookmarkEnd w:id="32"/>
    <w:bookmarkEnd w:id="33"/>
    <w:bookmarkStart w:id="35" w:name="conclusion"/>
    <w:p>
      <w:pPr>
        <w:pStyle w:val="Heading2"/>
      </w:pPr>
      <w:r>
        <w:t xml:space="preserve">6. Conclusion</w:t>
      </w:r>
    </w:p>
    <w:p>
      <w:pPr>
        <w:pStyle w:val="FirstParagraph"/>
      </w:pPr>
      <w:r>
        <w:t xml:space="preserve">The role of the Judge in Switzerland Zurich is pivotal to the stability and fairness of the Swiss legal system. Operating within a framework that balances federal standards with cantonal autonomy, Judges in this region bear significant responsibility. They are tasked with interpreting complex laws, managing diverse caseloads, and upholding ethical standards in a politically engaged society.</w:t>
      </w:r>
    </w:p>
    <w:p>
      <w:pPr>
        <w:pStyle w:val="BodyText"/>
      </w:pPr>
      <w:r>
        <w:t xml:space="preserve">This Project Report has highlighted that the effectiveness of the judiciary depends not only on individual competence but also on robust institutional support. For Switzerland Zurich to maintain its reputation as a center for justice and economic stability, continued investment in judicial training, infrastructure, and technological adaptation is essential. The Judge remains the guardian of this integrity.</w:t>
      </w:r>
    </w:p>
    <w:bookmarkStart w:id="34" w:name="references"/>
    <w:p>
      <w:pPr>
        <w:pStyle w:val="Heading3"/>
      </w:pPr>
      <w:r>
        <w:t xml:space="preserve">References</w:t>
      </w:r>
    </w:p>
    <w:p>
      <w:pPr>
        <w:numPr>
          <w:ilvl w:val="0"/>
          <w:numId w:val="1002"/>
        </w:numPr>
        <w:pStyle w:val="Compact"/>
      </w:pPr>
      <w:r>
        <w:t xml:space="preserve">Court Organization Act of the Canton of Zurich (Gerichtsorganisationsgesetz).</w:t>
      </w:r>
    </w:p>
    <w:p>
      <w:pPr>
        <w:numPr>
          <w:ilvl w:val="0"/>
          <w:numId w:val="1002"/>
        </w:numPr>
        <w:pStyle w:val="Compact"/>
      </w:pPr>
      <w:r>
        <w:t xml:space="preserve">Federal Constitution of the Swiss Confederation, Title 5: The Judiciary.</w:t>
      </w:r>
    </w:p>
    <w:p>
      <w:pPr>
        <w:numPr>
          <w:ilvl w:val="0"/>
          <w:numId w:val="1002"/>
        </w:numPr>
        <w:pStyle w:val="Compact"/>
      </w:pPr>
      <w:r>
        <w:t xml:space="preserve">Zurich Cantonal Department of Justice and Prison Administration Annual Reports.</w:t>
      </w:r>
    </w:p>
    <w:p>
      <w:pPr>
        <w:numPr>
          <w:ilvl w:val="0"/>
          <w:numId w:val="1002"/>
        </w:numPr>
        <w:pStyle w:val="Compact"/>
      </w:pPr>
      <w:r>
        <w:t xml:space="preserve">Suisa Association for Judicial Excellence. (2023). Guidelines for Judicial Conduct in Switzerland.</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Evolution of the Judge in Switzerland Zurich</dc:title>
  <dc:creator/>
  <dc:language>en</dc:language>
  <cp:keywords/>
  <dcterms:created xsi:type="dcterms:W3CDTF">2026-07-29T07:01:06Z</dcterms:created>
  <dcterms:modified xsi:type="dcterms:W3CDTF">2026-07-29T07:01:06Z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