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5" w:name="X6f8ff47d5dd55319f4f8087cb668340fe5dc1f4"/>
    <w:p>
      <w:pPr>
        <w:pStyle w:val="Heading1"/>
      </w:pPr>
      <w:r>
        <w:t xml:space="preserve">Project Report: The Judicial Landscape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Justice and Legal Stakeholders</w:t>
      </w:r>
      <w:r>
        <w:br/>
      </w:r>
    </w:p>
    <w:bookmarkStart w:id="20" w:name="abstract"/>
    <w:p>
      <w:pPr>
        <w:pStyle w:val="Heading3"/>
      </w:pPr>
      <w:r>
        <w:t xml:space="preserve">Abstract</w:t>
      </w:r>
    </w:p>
    <w:p>
      <w:pPr>
        <w:pStyle w:val="FirstParagraph"/>
      </w:pPr>
      <w:r>
        <w:t xml:space="preserve">This report provides a comprehensive analysis of the role, responsibilities, and current challenges faced by the Judge within the judicial system of United Kingdom Birmingham. As one of the most populous and culturally diverse cities in England, Birmingham presents unique legal dynamics that require a nuanced understanding from those serving as Judges. This document explores the historical context, statutory duties, community engagement expectations, and future technological integration for Judges operating in this specific jurisdiction.</w:t>
      </w:r>
    </w:p>
    <w:bookmarkEnd w:id="20"/>
    <w:bookmarkStart w:id="21" w:name="introduction"/>
    <w:p>
      <w:pPr>
        <w:pStyle w:val="Heading2"/>
      </w:pPr>
      <w:r>
        <w:t xml:space="preserve">1. Introduction</w:t>
      </w:r>
    </w:p>
    <w:p>
      <w:pPr>
        <w:pStyle w:val="FirstParagraph"/>
      </w:pPr>
      <w:r>
        <w:t xml:space="preserve">The concept of justice is universal, but its application is deeply rooted in local context. In the United Kingdom Birmingham judicial circuit, the Judge serves not merely as an arbiter of law but as a pivotal figure in maintaining social cohesion within a diverse metropolitan area. This report aims to delineate the multifaceted role of the Judge in Birmingham, highlighting how they navigate complex legal proceedings while adhering to national standards set by the Ministry of Justice.</w:t>
      </w:r>
    </w:p>
    <w:p>
      <w:pPr>
        <w:pStyle w:val="BodyText"/>
      </w:pPr>
      <w:r>
        <w:t xml:space="preserve">Birmingham, often referred to as "Britain's Second City," hosts a significant portion of criminal and civil caseloads. The efficiency and fairness with which a Judge handles these cases directly impact public trust in the rule of law. Therefore, understanding the specific operational environment for a Judge in United Kingdom Birmingham is essential for any stakeholder interested in legal reform or judicial support.</w:t>
      </w:r>
    </w:p>
    <w:bookmarkEnd w:id="21"/>
    <w:bookmarkStart w:id="22" w:name="historical-and-institutional-context"/>
    <w:p>
      <w:pPr>
        <w:pStyle w:val="Heading2"/>
      </w:pPr>
      <w:r>
        <w:t xml:space="preserve">2. Historical and Institutional Context</w:t>
      </w:r>
    </w:p>
    <w:p>
      <w:pPr>
        <w:pStyle w:val="FirstParagraph"/>
      </w:pPr>
      <w:r>
        <w:t xml:space="preserve">The history of the judiciary in Birmingham is intertwined with the industrial evolution of England. The current infrastructure, centered largely around the Crown Court located near New Street, has evolved to meet modern demands. Historically, Judges in this region dealt predominantly with industrial disputes and local civic matters. However, today's Judge faces a broader spectrum of issues ranging from high-profile fraud cases to complex family law proceedings involving diverse cultural backgrounds.</w:t>
      </w:r>
    </w:p>
    <w:p>
      <w:pPr>
        <w:pStyle w:val="BodyText"/>
      </w:pPr>
      <w:r>
        <w:t xml:space="preserve">The appointment of a Judge in this region remains subject to the rigorous standards of the Judicial Appointments Commission (JAC). Candidates must demonstrate not only legal acumen but also an understanding of the specific demographic and social fabric of United Kingdom Birmingham. This ensures that every Judge appointed possesses the cultural competence required to deliver impartial justice in a multicultural city.</w:t>
      </w:r>
    </w:p>
    <w:bookmarkEnd w:id="22"/>
    <w:bookmarkStart w:id="26" w:name="core-responsibilities-of-the-judge"/>
    <w:p>
      <w:pPr>
        <w:pStyle w:val="Heading2"/>
      </w:pPr>
      <w:r>
        <w:t xml:space="preserve">3. Core Responsibilities of the Judge</w:t>
      </w:r>
    </w:p>
    <w:p>
      <w:pPr>
        <w:pStyle w:val="FirstParagraph"/>
      </w:pPr>
      <w:r>
        <w:t xml:space="preserve">The primary duty of a Judge is to interpret and apply the law fairly and impartially. In Birmingham, this responsibility is magnified by several factors:</w:t>
      </w:r>
    </w:p>
    <w:bookmarkStart w:id="23" w:name="case-management"/>
    <w:p>
      <w:pPr>
        <w:pStyle w:val="Heading3"/>
      </w:pPr>
      <w:r>
        <w:t xml:space="preserve">3.1 Case Management</w:t>
      </w:r>
    </w:p>
    <w:p>
      <w:pPr>
        <w:pStyle w:val="FirstParagraph"/>
      </w:pPr>
      <w:r>
        <w:t xml:space="preserve">A significant portion of a Judge's time is dedicated to case management. Given the high volume of cases in Birmingham courts, Judges must efficiently manage dockets to prevent backlog delays. This involves pre-trial reviews, managing legal representation, and ensuring that trials proceed without unnecessary adjournments. Effective case management by a Judge is crucial for maintaining the speed and efficiency of justice delivery.</w:t>
      </w:r>
    </w:p>
    <w:bookmarkEnd w:id="23"/>
    <w:bookmarkStart w:id="24" w:name="sentencing-in-a-diverse-community"/>
    <w:p>
      <w:pPr>
        <w:pStyle w:val="Heading3"/>
      </w:pPr>
      <w:r>
        <w:t xml:space="preserve">3.2 Sentencing in a Diverse Community</w:t>
      </w:r>
    </w:p>
    <w:p>
      <w:pPr>
        <w:pStyle w:val="FirstParagraph"/>
      </w:pPr>
      <w:r>
        <w:t xml:space="preserve">Sentencing is perhaps the most visible aspect of a Judge's role. In United Kingdom Birmingham, where communities are ethnically and religiously diverse, Judges must consider contextual factors that may influence criminal behavior or mitigating circumstances without compromising the severity of the penalty. This requires a delicate balance between strict adherence to sentencing guidelines and an empathetic understanding of individual socio-economic backgrounds.</w:t>
      </w:r>
    </w:p>
    <w:bookmarkEnd w:id="24"/>
    <w:bookmarkStart w:id="25" w:name="civil-dispute-resolution"/>
    <w:p>
      <w:pPr>
        <w:pStyle w:val="Heading3"/>
      </w:pPr>
      <w:r>
        <w:t xml:space="preserve">3.3 Civil Dispute Resolution</w:t>
      </w:r>
    </w:p>
    <w:p>
      <w:pPr>
        <w:pStyle w:val="FirstParagraph"/>
      </w:pPr>
      <w:r>
        <w:t xml:space="preserve">Beyond criminal law, Judges in Birmingham play a critical role in civil disputes, including commercial litigation involving local businesses. The commercial center of Birmingham acts as a hub for trade, and the Judge must possess sufficient technical knowledge to resolve complex contractual or property disputes that arise from this economic activity.</w:t>
      </w:r>
    </w:p>
    <w:bookmarkEnd w:id="25"/>
    <w:bookmarkEnd w:id="26"/>
    <w:bookmarkStart w:id="30" w:name="Xeb544c382118b6d122105ac9a01c6effbc519df"/>
    <w:p>
      <w:pPr>
        <w:pStyle w:val="Heading2"/>
      </w:pPr>
      <w:r>
        <w:t xml:space="preserve">4. Challenges Facing the Judge in Modern Birmingham</w:t>
      </w:r>
    </w:p>
    <w:p>
      <w:pPr>
        <w:pStyle w:val="FirstParagraph"/>
      </w:pPr>
      <w:r>
        <w:t xml:space="preserve">The role of the contemporary Judge is fraught with challenges that extend beyond traditional legal interpretation.</w:t>
      </w:r>
    </w:p>
    <w:bookmarkStart w:id="27" w:name="resource-constraints"/>
    <w:p>
      <w:pPr>
        <w:pStyle w:val="Heading3"/>
      </w:pPr>
      <w:r>
        <w:t xml:space="preserve">4.1 Resource Constraints</w:t>
      </w:r>
    </w:p>
    <w:p>
      <w:pPr>
        <w:pStyle w:val="FirstParagraph"/>
      </w:pPr>
      <w:r>
        <w:t xml:space="preserve">Court infrastructure and staffing levels have come under scrutiny. Judges often face pressure to deliver verdicts quickly due to limited courtroom availability and staffing shortages. This can impact the depth of deliberation in complex cases, making the support structures for Judges a critical area of focus for policymakers.</w:t>
      </w:r>
    </w:p>
    <w:bookmarkEnd w:id="27"/>
    <w:bookmarkStart w:id="28" w:name="media-scrutiny-and-public-perception"/>
    <w:p>
      <w:pPr>
        <w:pStyle w:val="Heading3"/>
      </w:pPr>
      <w:r>
        <w:t xml:space="preserve">4.2 Media Scrutiny and Public Perception</w:t>
      </w:r>
    </w:p>
    <w:p>
      <w:pPr>
        <w:pStyle w:val="FirstParagraph"/>
      </w:pPr>
      <w:r>
        <w:t xml:space="preserve">Birmingham is home to major national media outlets based nearby, leading to heightened scrutiny of high-profile cases. A Judge must navigate press interactions carefully, ensuring that public statements do not prejudice ongoing proceedings while maintaining transparency in the judicial process.</w:t>
      </w:r>
    </w:p>
    <w:bookmarkEnd w:id="28"/>
    <w:bookmarkStart w:id="29" w:name="mental-health-and-wellbeing"/>
    <w:p>
      <w:pPr>
        <w:pStyle w:val="Heading3"/>
      </w:pPr>
      <w:r>
        <w:t xml:space="preserve">4.3 Mental Health and Wellbeing</w:t>
      </w:r>
    </w:p>
    <w:p>
      <w:pPr>
        <w:pStyle w:val="FirstParagraph"/>
      </w:pPr>
      <w:r>
        <w:t xml:space="preserve">The emotional toll on a Judge dealing with sensitive cases involving violence, abuse, or complex family separations is significant. Initiatives to support the mental health of Judges in United Kingdom Birmingham are increasingly important to prevent burnout and ensure sustained judicial effectiveness.</w:t>
      </w:r>
    </w:p>
    <w:bookmarkEnd w:id="29"/>
    <w:bookmarkEnd w:id="30"/>
    <w:bookmarkStart w:id="31" w:name="Xf12616e5cc71a2732ec29451d649a399bf54325"/>
    <w:p>
      <w:pPr>
        <w:pStyle w:val="Heading2"/>
      </w:pPr>
      <w:r>
        <w:t xml:space="preserve">5. Technological Integration and Future Directions</w:t>
      </w:r>
    </w:p>
    <w:p>
      <w:pPr>
        <w:pStyle w:val="FirstParagraph"/>
      </w:pPr>
      <w:r>
        <w:t xml:space="preserve">The integration of technology into the judiciary is reshaping how a Judge operates. In Birmingham, pilot programs for virtual hearings have demonstrated potential benefits in reducing travel costs and increasing accessibility for victims and witnesses who may be intimidated by physical court appearances.</w:t>
      </w:r>
    </w:p>
    <w:p>
      <w:pPr>
        <w:pStyle w:val="BodyText"/>
      </w:pPr>
      <w:r>
        <w:t xml:space="preserve">However, this digital shift presents new challenges. A Judge must be proficient in managing remote proceedings, ensuring that digital evidence is presented clearly and that the integrity of the courtroom atmosphere is maintained even through a screen. Training programs for Judges focusing on digital literacy are therefore essential components of future judicial development strategies.</w:t>
      </w:r>
    </w:p>
    <w:bookmarkEnd w:id="31"/>
    <w:bookmarkStart w:id="32" w:name="community-engagement-and-education"/>
    <w:p>
      <w:pPr>
        <w:pStyle w:val="Heading2"/>
      </w:pPr>
      <w:r>
        <w:t xml:space="preserve">6. Community Engagement and Education</w:t>
      </w:r>
    </w:p>
    <w:p>
      <w:pPr>
        <w:pStyle w:val="FirstParagraph"/>
      </w:pPr>
      <w:r>
        <w:t xml:space="preserve">To bridge the gap between the judiciary and the public, Judges in Birmingham are encouraged to engage in educational outreach. By visiting schools, participating in community forums, and explaining legal processes, a Judge can demystify the court system. This engagement is vital for fostering trust among communities that may historically feel marginalized by legal institutions.</w:t>
      </w:r>
    </w:p>
    <w:bookmarkEnd w:id="32"/>
    <w:bookmarkStart w:id="33" w:name="conclusion"/>
    <w:p>
      <w:pPr>
        <w:pStyle w:val="Heading2"/>
      </w:pPr>
      <w:r>
        <w:t xml:space="preserve">7. Conclusion</w:t>
      </w:r>
    </w:p>
    <w:p>
      <w:pPr>
        <w:pStyle w:val="FirstParagraph"/>
      </w:pPr>
      <w:r>
        <w:t xml:space="preserve">In conclusion, the role of the Judge in United Kingdom Birmingham is complex, dynamic, and critically important to the social fabric of the region. The Judge serves as a guardian of legal principles while adapting to the unique cultural and operational demands of a major metropolitan center. As we look to the future, it is imperative that support systems are strengthened to assist Judges in navigating resource constraints, technological changes, and community expectations.</w:t>
      </w:r>
    </w:p>
    <w:p>
      <w:pPr>
        <w:pStyle w:val="BodyText"/>
      </w:pPr>
      <w:r>
        <w:t xml:space="preserve">Policies aimed at enhancing judicial efficiency, supporting mental wellbeing, and promoting digital integration will ensure that the Judge remains an effective instrument of justice. For stakeholders involved in the legal framework of United Kingdom Birmingham, continued dialogue and investment in the judiciary are essential to uphold the integrity and accessibility of our legal system.</w:t>
      </w:r>
    </w:p>
    <w:bookmarkEnd w:id="33"/>
    <w:bookmarkStart w:id="34" w:name="recommendations"/>
    <w:p>
      <w:pPr>
        <w:pStyle w:val="Heading2"/>
      </w:pPr>
      <w:r>
        <w:t xml:space="preserve">8. Recommendations</w:t>
      </w:r>
    </w:p>
    <w:p>
      <w:pPr>
        <w:numPr>
          <w:ilvl w:val="0"/>
          <w:numId w:val="1001"/>
        </w:numPr>
        <w:pStyle w:val="Compact"/>
      </w:pPr>
      <w:r>
        <w:rPr>
          <w:bCs/>
          <w:b/>
        </w:rPr>
        <w:t xml:space="preserve">Increase Funding for Court Infrastructure:</w:t>
      </w:r>
      <w:r>
        <w:t xml:space="preserve">To alleviate delays and provide better working conditions for the Judge.</w:t>
      </w:r>
    </w:p>
    <w:p>
      <w:pPr>
        <w:numPr>
          <w:ilvl w:val="0"/>
          <w:numId w:val="1001"/>
        </w:numPr>
        <w:pStyle w:val="Compact"/>
      </w:pPr>
      <w:r>
        <w:rPr>
          <w:bCs/>
          <w:b/>
        </w:rPr>
        <w:t xml:space="preserve">Mental Health Support Programs:</w:t>
      </w:r>
      <w:r>
        <w:t xml:space="preserve">Prioritize wellbeing initiatives specifically tailored for Judges handling high-stress caseloads.</w:t>
      </w:r>
    </w:p>
    <w:p>
      <w:pPr>
        <w:numPr>
          <w:ilvl w:val="0"/>
          <w:numId w:val="1001"/>
        </w:numPr>
        <w:pStyle w:val="Compact"/>
      </w:pPr>
      <w:r>
        <w:rPr>
          <w:bCs/>
          <w:b/>
        </w:rPr>
        <w:t xml:space="preserve">Digital Training Modules:</w:t>
      </w:r>
      <w:r>
        <w:t xml:space="preserve">Create mandatory training for all sitting Judges on emerging legal technologies and remote hearing protocols.</w:t>
      </w:r>
    </w:p>
    <w:p>
      <w:pPr>
        <w:numPr>
          <w:ilvl w:val="0"/>
          <w:numId w:val="1001"/>
        </w:numPr>
        <w:pStyle w:val="Compact"/>
      </w:pPr>
      <w:r>
        <w:rPr>
          <w:bCs/>
          <w:b/>
        </w:rPr>
        <w:t xml:space="preserve">Community Liaison Officers:</w:t>
      </w:r>
      <w:r>
        <w:t xml:space="preserve">Dedicate resources to help the Judge communicate more effectively with diverse community groups in Birmingham.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Judge in United Kingdom Birmingham</dc:title>
  <dc:creator/>
  <dc:language>en</dc:language>
  <cp:keywords/>
  <dcterms:created xsi:type="dcterms:W3CDTF">2026-07-29T15:47:36Z</dcterms:created>
  <dcterms:modified xsi:type="dcterms:W3CDTF">2026-07-29T15:47:36Z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