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Digital</w:t>
      </w:r>
      <w:r>
        <w:t xml:space="preserve"> </w:t>
      </w:r>
      <w:r>
        <w:t xml:space="preserve">Judge</w:t>
      </w:r>
      <w:r>
        <w:t xml:space="preserve"> </w:t>
      </w:r>
      <w:r>
        <w:t xml:space="preserve">Support</w:t>
      </w:r>
      <w:r>
        <w:t xml:space="preserve"> </w:t>
      </w:r>
      <w:r>
        <w:t xml:space="preserve">System</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2" w:name="X49a825089fc52d18068e408acc9f30bb1d1df4a"/>
    <w:p>
      <w:pPr>
        <w:pStyle w:val="Heading1"/>
      </w:pPr>
      <w:r>
        <w:t xml:space="preserve">Project Report: Implementation of the Digital Judge Support System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Supreme People's Court of Vietnam &amp; IT Steering Committee</w:t>
      </w:r>
      <w:r>
        <w:br/>
      </w:r>
      <w:r>
        <w:rPr>
          <w:bCs/>
          <w:b/>
        </w:rPr>
        <w:t xml:space="preserve">From:</w:t>
      </w:r>
      <w:r>
        <w:t xml:space="preserve"> </w:t>
      </w:r>
      <w:r>
        <w:t xml:space="preserve">Project Management Office (PMO)</w:t>
      </w:r>
      <w:r>
        <w:br/>
      </w:r>
      <w:r>
        <w:t xml:space="preserve">Strategic Deployment of Automated Adjudication Assistance Tools for Vietnam Ho Chi Minh City</w:t>
      </w:r>
    </w:p>
    <w:bookmarkStart w:id="21" w:name="section"/>
    <w:p>
      <w:pPr>
        <w:pStyle w:val="Heading2"/>
      </w:pPr>
      <w:bookmarkStart w:id="20" w:name="executive_summary"/>
      <w:bookmarkEnd w:id="20"/>
    </w:p>
    <w:bookmarkEnd w:id="21"/>
    <w:bookmarkEnd w:id="22"/>
    <w:bookmarkStart w:id="25" w:name="executive-summary"/>
    <w:p>
      <w:pPr>
        <w:pStyle w:val="Heading1"/>
      </w:pPr>
      <w:r>
        <w:t xml:space="preserve">1. Executive Summary</w:t>
      </w:r>
    </w:p>
    <w:p>
      <w:pPr>
        <w:pStyle w:val="FirstParagraph"/>
      </w:pPr>
      <w:r>
        <w:t xml:space="preserve">This Project Report outlines the strategic planning, operational framework, and anticipated outcomes of deploying a comprehensive digital infrastructure designed to support the role of a Judge within the judicial system of Vietnam Ho Chi Minh City. As one of the most economically dynamic regions in Southeast Asia, Vietnam Ho Chi Minh City faces an unprecedented surge in complex commercial litigation, intellectual property disputes, and cross-border trade cases. Traditional manual adjudication methods are no longer sufficient to handle this volume while maintaining judicial integrity and efficiency.</w:t>
      </w:r>
    </w:p>
    <w:p>
      <w:pPr>
        <w:pStyle w:val="BodyText"/>
      </w:pPr>
      <w:r>
        <w:t xml:space="preserve">The core objective of this initiative is to empower the Judge with advanced technological tools that streamline case management, enhance legal research capabilities, ensure consistency in sentencing guidelines, and ultimately deliver faster justice for citizens. This document serves as a comprehensive guide for stakeholders involved in the modernization of the judicial sector specifically tailored to the unique socio-economic context of Vietnam Ho Chi Minh City.</w:t>
      </w:r>
    </w:p>
    <w:bookmarkStart w:id="24" w:name="section-1"/>
    <w:p>
      <w:pPr>
        <w:pStyle w:val="Heading2"/>
      </w:pPr>
      <w:bookmarkStart w:id="23" w:name="background"/>
      <w:bookmarkEnd w:id="23"/>
    </w:p>
    <w:bookmarkEnd w:id="24"/>
    <w:bookmarkEnd w:id="25"/>
    <w:bookmarkStart w:id="28" w:name="background-and-context"/>
    <w:p>
      <w:pPr>
        <w:pStyle w:val="Heading1"/>
      </w:pPr>
      <w:r>
        <w:t xml:space="preserve">2. Background and Context</w:t>
      </w:r>
    </w:p>
    <w:p>
      <w:pPr>
        <w:pStyle w:val="FirstParagraph"/>
      </w:pPr>
      <w:r>
        <w:t xml:space="preserve">The legal landscape in Vietnam has undergone significant transformation in recent years, driven by the country’s integration into global trade agreements such as the CPTPP and EVFTA. However, this rapid economic growth has placed immense pressure on the courts in Vietnam Ho Chi Minh City. The backlog of cases continues to grow, threatening public confidence in the rule of law.</w:t>
      </w:r>
    </w:p>
    <w:p>
      <w:pPr>
        <w:pStyle w:val="BodyText"/>
      </w:pPr>
      <w:r>
        <w:t xml:space="preserve">In this context, the modern "Judge" is no longer merely a passive arbiter relying solely on physical dossiers and memory. Instead, they are active managers of complex information ecosystems. The previous manual processes used by a Judge in Vietnam Ho Chi Minh City involved extensive paper handling, leading to delays in case retrieval and potential risks of document loss or damage. Furthermore, the lack of standardized digital precedents often resulted in inconsistent rulings across similar cases within the same jurisdiction.</w:t>
      </w:r>
    </w:p>
    <w:bookmarkStart w:id="27" w:name="section-2"/>
    <w:p>
      <w:pPr>
        <w:pStyle w:val="Heading2"/>
      </w:pPr>
      <w:bookmarkStart w:id="26" w:name="objectives"/>
      <w:bookmarkEnd w:id="26"/>
    </w:p>
    <w:bookmarkEnd w:id="27"/>
    <w:bookmarkEnd w:id="28"/>
    <w:bookmarkStart w:id="31" w:name="project-objectives"/>
    <w:p>
      <w:pPr>
        <w:pStyle w:val="Heading1"/>
      </w:pPr>
      <w:r>
        <w:t xml:space="preserve">3. Project Objectives</w:t>
      </w:r>
    </w:p>
    <w:p>
      <w:pPr>
        <w:pStyle w:val="FirstParagraph"/>
      </w:pPr>
      <w:r>
        <w:t xml:space="preserve">The primary goals of this project are multifaceted, designed to address the specific needs of the Judiciary in Vietnam Ho Chi Minh City:</w:t>
      </w:r>
    </w:p>
    <w:p>
      <w:pPr>
        <w:numPr>
          <w:ilvl w:val="0"/>
          <w:numId w:val="1001"/>
        </w:numPr>
        <w:pStyle w:val="Compact"/>
      </w:pPr>
      <w:r>
        <w:rPr>
          <w:bCs/>
          <w:b/>
        </w:rPr>
        <w:t xml:space="preserve">Efficacy Enhancement:</w:t>
      </w:r>
      <w:r>
        <w:t xml:space="preserve">To reduce the average time taken by a Judge to review case files by at least 40% through automated data extraction and organization.</w:t>
      </w:r>
    </w:p>
    <w:p>
      <w:pPr>
        <w:numPr>
          <w:ilvl w:val="0"/>
          <w:numId w:val="1001"/>
        </w:numPr>
        <w:pStyle w:val="Compact"/>
      </w:pPr>
      <w:r>
        <w:rPr>
          <w:bCs/>
          <w:b/>
        </w:rPr>
        <w:t xml:space="preserve">Judicial Consistency:</w:t>
      </w:r>
      <w:r>
        <w:t xml:space="preserve">To provide the Judge with real-time access to previous rulings, ensuring that similar cases in Vietnam Ho Chi Minh City receive consistent legal treatment.</w:t>
      </w:r>
    </w:p>
    <w:p>
      <w:pPr>
        <w:numPr>
          <w:ilvl w:val="0"/>
          <w:numId w:val="1001"/>
        </w:numPr>
        <w:pStyle w:val="Compact"/>
      </w:pPr>
      <w:r>
        <w:rPr>
          <w:bCs/>
          <w:b/>
        </w:rPr>
        <w:t xml:space="preserve">Data Security:</w:t>
      </w:r>
      <w:r>
        <w:t xml:space="preserve">To implement military-grade encryption for all digital case files, protecting sensitive information from cyber threats.</w:t>
      </w:r>
    </w:p>
    <w:p>
      <w:pPr>
        <w:numPr>
          <w:ilvl w:val="0"/>
          <w:numId w:val="1001"/>
        </w:numPr>
        <w:pStyle w:val="Compact"/>
      </w:pPr>
      <w:r>
        <w:rPr>
          <w:bCs/>
          <w:b/>
        </w:rPr>
        <w:t xml:space="preserve">User-Centric Design:</w:t>
      </w:r>
      <w:r>
        <w:t xml:space="preserve">To create an interface intuitive enough for Judges of all technical proficiencies to use efficiently without extensive training periods.</w:t>
      </w:r>
    </w:p>
    <w:bookmarkStart w:id="30" w:name="section-3"/>
    <w:p>
      <w:pPr>
        <w:pStyle w:val="Heading2"/>
      </w:pPr>
      <w:bookmarkStart w:id="29" w:name="scope"/>
      <w:bookmarkEnd w:id="29"/>
    </w:p>
    <w:bookmarkEnd w:id="30"/>
    <w:bookmarkEnd w:id="31"/>
    <w:bookmarkStart w:id="36" w:name="scope-of-work"/>
    <w:p>
      <w:pPr>
        <w:pStyle w:val="Heading1"/>
      </w:pPr>
      <w:r>
        <w:t xml:space="preserve">4. Scope of Work</w:t>
      </w:r>
    </w:p>
    <w:p>
      <w:pPr>
        <w:pStyle w:val="FirstParagraph"/>
      </w:pPr>
      <w:r>
        <w:t xml:space="preserve">The scope of this project is strictly localized to the major courts within Vietnam Ho Chi Minh City, including the People's Court of District 1, District 3, and Binh Thanh District, serving as pilot locations before city-wide rollout.</w:t>
      </w:r>
    </w:p>
    <w:bookmarkStart w:id="32" w:name="the-role-of-the-judge"/>
    <w:p>
      <w:pPr>
        <w:pStyle w:val="Heading3"/>
      </w:pPr>
      <w:r>
        <w:t xml:space="preserve">4.1 The Role of the Judge</w:t>
      </w:r>
    </w:p>
    <w:p>
      <w:pPr>
        <w:pStyle w:val="FirstParagraph"/>
      </w:pPr>
      <w:r>
        <w:t xml:space="preserve">The system is designed around the workflow of a Judge. It includes modules for case assignment, hearing scheduling, evidence analysis support via Natural Language Processing (NLP), and judgment drafting assistance. The technology does not replace the decision-making authority of the Judge but serves as a powerful cognitive aid.</w:t>
      </w:r>
    </w:p>
    <w:bookmarkEnd w:id="32"/>
    <w:bookmarkStart w:id="33" w:name="technical-infrastructure"/>
    <w:p>
      <w:pPr>
        <w:pStyle w:val="Heading3"/>
      </w:pPr>
      <w:r>
        <w:t xml:space="preserve">4.2 Technical Infrastructure</w:t>
      </w:r>
    </w:p>
    <w:p>
      <w:pPr>
        <w:pStyle w:val="FirstParagraph"/>
      </w:pPr>
      <w:r>
        <w:t xml:space="preserve">We are deploying a hybrid cloud infrastructure hosted within Vietnam to ensure data sovereignty. This includes high-speed fiber optic connections between court branches in Vietnam Ho Chi Minh City and secure servers managed by the Ministry of Justice.</w:t>
      </w:r>
    </w:p>
    <w:bookmarkEnd w:id="33"/>
    <w:bookmarkStart w:id="35" w:name="section-4"/>
    <w:p>
      <w:pPr>
        <w:pStyle w:val="Heading2"/>
      </w:pPr>
      <w:bookmarkStart w:id="34" w:name="implementation_plan"/>
      <w:bookmarkEnd w:id="34"/>
    </w:p>
    <w:bookmarkEnd w:id="35"/>
    <w:bookmarkEnd w:id="36"/>
    <w:bookmarkStart w:id="39" w:name="implementation-strategy"/>
    <w:p>
      <w:pPr>
        <w:pStyle w:val="Heading1"/>
      </w:pPr>
      <w:r>
        <w:t xml:space="preserve">5. Implementation Strategy</w:t>
      </w:r>
    </w:p>
    <w:p>
      <w:pPr>
        <w:pStyle w:val="FirstParagraph"/>
      </w:pPr>
      <w:r>
        <w:t xml:space="preserve">The implementation follows a phased approach to minimize disruption to judicial proceedings in Vietnam Ho Chi Minh City.</w:t>
      </w:r>
    </w:p>
    <w:p>
      <w:pPr>
        <w:pStyle w:val="BodyText"/>
      </w:pPr>
      <w:r>
        <w:rPr>
          <w:bCs/>
          <w:b/>
        </w:rPr>
        <w:t xml:space="preserve">Phase 1: Assessment and Customization (Months 1-3):</w:t>
      </w:r>
    </w:p>
    <w:p>
      <w:pPr>
        <w:numPr>
          <w:ilvl w:val="0"/>
          <w:numId w:val="1002"/>
        </w:numPr>
        <w:pStyle w:val="Compact"/>
      </w:pPr>
      <w:r>
        <w:t xml:space="preserve">Analyze current workflows of a Judge in Vietnam Ho Chi Minh City.</w:t>
      </w:r>
    </w:p>
    <w:p>
      <w:pPr>
        <w:numPr>
          <w:ilvl w:val="0"/>
          <w:numId w:val="1002"/>
        </w:numPr>
        <w:pStyle w:val="Compact"/>
      </w:pPr>
      <w:r>
        <w:t xml:space="preserve">Clean and digitize historical case databases for training NLP algorithms.</w:t>
      </w:r>
    </w:p>
    <w:p>
      <w:pPr>
        <w:pStyle w:val="FirstParagraph"/>
      </w:pPr>
      <w:r>
        <w:rPr>
          <w:bCs/>
          <w:b/>
        </w:rPr>
        <w:t xml:space="preserve">Phase 2: Pilot Deployment (Months 4-6):</w:t>
      </w:r>
    </w:p>
    <w:p>
      <w:pPr>
        <w:numPr>
          <w:ilvl w:val="0"/>
          <w:numId w:val="1003"/>
        </w:numPr>
        <w:pStyle w:val="Compact"/>
      </w:pPr>
      <w:r>
        <w:t xml:space="preserve">Select ten Judges in Vietnam Ho Chi Minh City as early adopters.</w:t>
      </w:r>
    </w:p>
    <w:p>
      <w:pPr>
        <w:numPr>
          <w:ilvl w:val="0"/>
          <w:numId w:val="1003"/>
        </w:numPr>
        <w:pStyle w:val="Compact"/>
      </w:pPr>
      <w:r>
        <w:t xml:space="preserve">Deploy the software on secure tablets and desktop terminals.</w:t>
      </w:r>
    </w:p>
    <w:p>
      <w:pPr>
        <w:numPr>
          <w:ilvl w:val="0"/>
          <w:numId w:val="1003"/>
        </w:numPr>
        <w:pStyle w:val="Compact"/>
      </w:pPr>
      <w:r>
        <w:t xml:space="preserve">Gather feedback on usability and accuracy of legal recommendations.</w:t>
      </w:r>
    </w:p>
    <w:p>
      <w:pPr>
        <w:pStyle w:val="FirstParagraph"/>
      </w:pPr>
      <w:r>
        <w:rPr>
          <w:bCs/>
          <w:b/>
        </w:rPr>
        <w:t xml:space="preserve">Phase 3: Training and Capacity Building (Months 7-8):</w:t>
      </w:r>
    </w:p>
    <w:p>
      <w:pPr>
        <w:numPr>
          <w:ilvl w:val="0"/>
          <w:numId w:val="1004"/>
        </w:numPr>
        <w:pStyle w:val="Compact"/>
      </w:pPr>
      <w:r>
        <w:t xml:space="preserve">Conduct intensive workshops for all Judges in Vietnam Ho Chi Minh City on digital literacy and the new system.</w:t>
      </w:r>
    </w:p>
    <w:p>
      <w:pPr>
        <w:numPr>
          <w:ilvl w:val="0"/>
          <w:numId w:val="1004"/>
        </w:numPr>
        <w:pStyle w:val="Compact"/>
      </w:pPr>
      <w:r>
        <w:t xml:space="preserve">Create comprehensive user manuals in Vietnamese legal terminology.</w:t>
      </w:r>
    </w:p>
    <w:p>
      <w:pPr>
        <w:pStyle w:val="FirstParagraph"/>
      </w:pPr>
      <w:r>
        <w:rPr>
          <w:bCs/>
          <w:b/>
        </w:rPr>
        <w:t xml:space="preserve">Phase 4: Full Rollout (Months 9-12):</w:t>
      </w:r>
    </w:p>
    <w:p>
      <w:pPr>
        <w:numPr>
          <w:ilvl w:val="0"/>
          <w:numId w:val="1005"/>
        </w:numPr>
        <w:pStyle w:val="Compact"/>
      </w:pPr>
      <w:r>
        <w:t xml:space="preserve">Deploy the system to all courts in Vietnam Ho Chi Minh City.</w:t>
      </w:r>
    </w:p>
    <w:p>
      <w:pPr>
        <w:numPr>
          <w:ilvl w:val="0"/>
          <w:numId w:val="1005"/>
        </w:numPr>
        <w:pStyle w:val="Compact"/>
      </w:pPr>
      <w:r>
        <w:t xml:space="preserve">Migrate all active cases to the digital platform.</w:t>
      </w:r>
    </w:p>
    <w:bookmarkStart w:id="38" w:name="section-5"/>
    <w:p>
      <w:pPr>
        <w:pStyle w:val="Heading2"/>
      </w:pPr>
      <w:bookmarkStart w:id="37" w:name="challenges"/>
      <w:bookmarkEnd w:id="37"/>
    </w:p>
    <w:bookmarkEnd w:id="38"/>
    <w:bookmarkEnd w:id="39"/>
    <w:bookmarkStart w:id="42" w:name="risk-management-and-challenges"/>
    <w:p>
      <w:pPr>
        <w:pStyle w:val="Heading1"/>
      </w:pPr>
      <w:r>
        <w:t xml:space="preserve">6. Risk Management and Challenges</w:t>
      </w:r>
    </w:p>
    <w:p>
      <w:pPr>
        <w:pStyle w:val="FirstParagraph"/>
      </w:pPr>
      <w:r>
        <w:t xml:space="preserve">Acknowledging the complexities of modernizing justice in Vietnam Ho Chi Minh City, we have identified several key risks:</w:t>
      </w:r>
    </w:p>
    <w:p>
      <w:pPr>
        <w:numPr>
          <w:ilvl w:val="0"/>
          <w:numId w:val="1006"/>
        </w:numPr>
        <w:pStyle w:val="Compact"/>
      </w:pPr>
      <w:r>
        <w:rPr>
          <w:bCs/>
          <w:b/>
        </w:rPr>
        <w:t xml:space="preserve">Digital Literacy Gap:</w:t>
      </w:r>
      <w:r>
        <w:t xml:space="preserve"> </w:t>
      </w:r>
      <w:r>
        <w:t xml:space="preserve">Some senior Judges may find the transition difficult. Mitigation involves personalized support and simplified interfaces.</w:t>
      </w:r>
    </w:p>
    <w:p>
      <w:pPr>
        <w:numPr>
          <w:ilvl w:val="0"/>
          <w:numId w:val="1006"/>
        </w:numPr>
        <w:pStyle w:val="Compact"/>
      </w:pPr>
      <w:r>
        <w:rPr>
          <w:bCs/>
          <w:b/>
        </w:rPr>
        <w:t xml:space="preserve">Data Interoperability:</w:t>
      </w:r>
      <w:r>
        <w:t xml:space="preserve"> </w:t>
      </w:r>
      <w:r>
        <w:t xml:space="preserve">Integrating with legacy systems used by police and investigative agencies in Vietnam Ho Chi Minh City requires robust API development.</w:t>
      </w:r>
    </w:p>
    <w:p>
      <w:pPr>
        <w:numPr>
          <w:ilvl w:val="0"/>
          <w:numId w:val="1006"/>
        </w:numPr>
        <w:pStyle w:val="Compact"/>
      </w:pPr>
      <w:r>
        <w:rPr>
          <w:bCs/>
          <w:b/>
        </w:rPr>
        <w:t xml:space="preserve">Cybersecurity Threats:</w:t>
      </w:r>
      <w:r>
        <w:t xml:space="preserve"> </w:t>
      </w:r>
      <w:r>
        <w:t xml:space="preserve">Given the high profile of cases, the system must be protected against external hacking attempts. Regular penetration testing will be conducted.</w:t>
      </w:r>
    </w:p>
    <w:bookmarkStart w:id="41" w:name="section-6"/>
    <w:p>
      <w:pPr>
        <w:pStyle w:val="Heading2"/>
      </w:pPr>
      <w:bookmarkStart w:id="40" w:name="benefits"/>
      <w:bookmarkEnd w:id="40"/>
    </w:p>
    <w:bookmarkEnd w:id="41"/>
    <w:bookmarkEnd w:id="42"/>
    <w:bookmarkStart w:id="45" w:name="expected-benefits-and-impact"/>
    <w:p>
      <w:pPr>
        <w:pStyle w:val="Heading1"/>
      </w:pPr>
      <w:r>
        <w:t xml:space="preserve">7. Expected Benefits and Impact</w:t>
      </w:r>
    </w:p>
    <w:p>
      <w:pPr>
        <w:pStyle w:val="FirstParagraph"/>
      </w:pPr>
      <w:r>
        <w:t xml:space="preserve">The successful implementation of this project will yield substantial benefits for the Judiciary in Vietnam Ho Chi Minh City:</w:t>
      </w:r>
    </w:p>
    <w:p>
      <w:pPr>
        <w:numPr>
          <w:ilvl w:val="0"/>
          <w:numId w:val="1007"/>
        </w:numPr>
        <w:pStyle w:val="Compact"/>
      </w:pPr>
      <w:r>
        <w:rPr>
          <w:bCs/>
          <w:b/>
        </w:rPr>
        <w:t xml:space="preserve">Faster Dispute Resolution:</w:t>
      </w:r>
    </w:p>
    <w:p>
      <w:pPr>
        <w:numPr>
          <w:ilvl w:val="0"/>
          <w:numId w:val="1007"/>
        </w:numPr>
        <w:pStyle w:val="Compact"/>
      </w:pPr>
      <w:r>
        <w:rPr>
          <w:bCs/>
          <w:b/>
        </w:rPr>
        <w:t xml:space="preserve">Enhanced Transparency:</w:t>
      </w:r>
    </w:p>
    <w:p>
      <w:pPr>
        <w:numPr>
          <w:ilvl w:val="0"/>
          <w:numId w:val="1007"/>
        </w:numPr>
        <w:pStyle w:val="Compact"/>
      </w:pPr>
      <w:r>
        <w:rPr>
          <w:bCs/>
          <w:b/>
        </w:rPr>
        <w:t xml:space="preserve">Economic Growth Support:</w:t>
      </w:r>
    </w:p>
    <w:p>
      <w:pPr>
        <w:numPr>
          <w:ilvl w:val="0"/>
          <w:numId w:val="1000"/>
        </w:numPr>
        <w:pStyle w:val="Compact"/>
      </w:pPr>
      <w:r>
        <w:t xml:space="preserve">By providing swift and reliable justice for commercial disputes, Vietnam Ho Chi Minh City becomes a more attractive destination for foreign direct investment (FDI), as businesses require confidence in the legal system.</w:t>
      </w:r>
    </w:p>
    <w:bookmarkStart w:id="44" w:name="section-7"/>
    <w:p>
      <w:pPr>
        <w:pStyle w:val="Heading2"/>
      </w:pPr>
      <w:bookmarkStart w:id="43" w:name="conclusion"/>
      <w:bookmarkEnd w:id="43"/>
    </w:p>
    <w:bookmarkEnd w:id="44"/>
    <w:bookmarkEnd w:id="45"/>
    <w:bookmarkStart w:id="46" w:name="conclusion"/>
    <w:p>
      <w:pPr>
        <w:pStyle w:val="Heading1"/>
      </w:pPr>
      <w:r>
        <w:t xml:space="preserve">8. Conclusion</w:t>
      </w:r>
    </w:p>
    <w:p>
      <w:pPr>
        <w:pStyle w:val="FirstParagraph"/>
      </w:pPr>
      <w:r>
        <w:t xml:space="preserve">The integration of advanced technology into the judicial process is not merely an administrative upgrade; it is a fundamental shift in how justice is delivered in Vietnam Ho Chi Minh City. By empowering the Judge with these tools, we are ensuring that the legal system remains robust, efficient, and fair amidst rapid economic expansion.</w:t>
      </w:r>
    </w:p>
    <w:p>
      <w:pPr>
        <w:pStyle w:val="BodyText"/>
      </w:pPr>
      <w:r>
        <w:t xml:space="preserve">This Project Report confirms that the deployment of digital support systems for a Judge in Vietnam Ho Chi Minh City is both technically feasible and critically necessary. The proposed framework addresses local challenges while adhering to national standards of justice. We strongly recommend immediate approval of Phase 1 to begin this transformative journey towards a modernized judicial infrastructure.</w:t>
      </w:r>
    </w:p>
    <w:p>
      <w:pPr>
        <w:pStyle w:val="BodyText"/>
      </w:pPr>
      <w:r>
        <w:t xml:space="preserve">© 2023 Judicial Modernization Project Office, Vietnam Ho Chi Minh City. All Rights Reserved.</w:t>
      </w:r>
    </w:p>
    <w:p>
      <w:pPr>
        <w:pStyle w:val="BodyText"/>
      </w:pPr>
      <w:r>
        <w:rPr>
          <w:iCs/>
          <w:i/>
        </w:rPr>
        <w:t xml:space="preserve">This document is classified as Internal Use Only for the Ministry of Justice and Court Administrators in Vietnam Ho Chi Minh City.</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Digital Judge Support System in Vietnam Ho Chi Minh City</dc:title>
  <dc:creator/>
  <dc:language>en</dc:language>
  <cp:keywords/>
  <dcterms:created xsi:type="dcterms:W3CDTF">2026-07-29T18:25:14Z</dcterms:created>
  <dcterms:modified xsi:type="dcterms:W3CDTF">2026-07-29T18:25:14Z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