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Recruitment</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Dhaka,</w:t>
      </w:r>
      <w:r>
        <w:t xml:space="preserve"> </w:t>
      </w:r>
      <w:r>
        <w:t xml:space="preserve">Bangladesh</w:t>
      </w:r>
    </w:p>
    <w:bookmarkStart w:id="30" w:name="X86e7ea8e8d1858579f511fa996a63db83d3794c"/>
    <w:p>
      <w:pPr>
        <w:pStyle w:val="Heading1"/>
      </w:pPr>
      <w:r>
        <w:t xml:space="preserve">Project Report: Strategic Implementation of Laboratory Technician Roles in Dhaka, Bangladesh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Operations Management Division</w:t>
      </w:r>
      <w:r>
        <w:br/>
      </w:r>
    </w:p>
    <w:p>
      <w:pPr>
        <w:pStyle w:val="BodyText"/>
      </w:pPr>
      <w:r>
        <w:t xml:space="preserve">&gt;</w:t>
      </w:r>
    </w:p>
    <w:bookmarkStart w:id="20" w:name="executive-summary"/>
    <w:p>
      <w:pPr>
        <w:pStyle w:val="Heading2"/>
      </w:pPr>
      <w:r>
        <w:t xml:space="preserve">1. Executive Summary</w:t>
      </w:r>
    </w:p>
    <w:p>
      <w:pPr>
        <w:pStyle w:val="FirstParagraph"/>
      </w:pPr>
      <w:r>
        <w:t xml:space="preserve">This comprehensive Project Report outlines the strategic framework, operational requirements, and economic rationale for recruiting and deploying qualified Laboratory Technicians within the healthcare infrastructure of Bangladesh Dhaka. As urbanization accelerates in South Asia’s most populous cities, the demand for high-quality diagnostic services has reached a critical juncture. This document serves as a blueprint for establishing robust laboratory protocols that align with international standards while addressing local contextual challenges specific to Bangladesh Dhaka.</w:t>
      </w:r>
    </w:p>
    <w:p>
      <w:pPr>
        <w:pStyle w:val="BodyText"/>
      </w:pPr>
      <w:r>
        <w:t xml:space="preserve">The primary objective of this initiative is not merely to fill vacancies but to fundamentally upgrade the quality control and diagnostic accuracy of medical facilities in the region. By focusing on the professional development and strategic placement of Laboratory Technicians, we aim to reduce turnaround times for critical tests, minimize diagnostic errors, and enhance patient outcomes. This report emphasizes that skilled human capital is as vital as physical infrastructure in achieving healthcare excellence.</w:t>
      </w:r>
    </w:p>
    <w:bookmarkEnd w:id="20"/>
    <w:bookmarkStart w:id="21" w:name="X7d48d35d2271ea6e8aedaf1f6a68dea42705499"/>
    <w:p>
      <w:pPr>
        <w:pStyle w:val="Heading2"/>
      </w:pPr>
      <w:r>
        <w:t xml:space="preserve">2. Contextual Background: The Healthcare Landscape in Bangladesh Dhaka</w:t>
      </w:r>
    </w:p>
    <w:p>
      <w:pPr>
        <w:pStyle w:val="FirstParagraph"/>
      </w:pPr>
      <w:r>
        <w:t xml:space="preserve">The metropolitan area of Bangladesh Dhaka presents a unique set of challenges and opportunities for healthcare delivery. With a population density that exceeds many global megacities, the pressure on existing medical facilities is immense. In recent years, there has been a significant proliferation of private diagnostic centers in Bangladesh Dhaka, alongside efforts to modernize public sector hospitals under the Ministry of Health and Family Welfare.</w:t>
      </w:r>
    </w:p>
    <w:p>
      <w:pPr>
        <w:pStyle w:val="BodyText"/>
      </w:pPr>
      <w:r>
        <w:t xml:space="preserve">However, a critical gap remains between the volume of patients served and the technical expertise available to interpret complex medical data. While many facilities possess state-of-the-art machinery imported from Europe, North America, or Asia, there is often a shortage of competent Laboratory Technicians capable of operating these devices with precision. This disparity leads to inefficiencies and potential misdiagnoses. Therefore, this Project Report highlights the urgent need for a structured recruitment and training pipeline specifically tailored to the demographic and epidemiological profile of Bangladesh Dhaka.</w:t>
      </w:r>
    </w:p>
    <w:bookmarkEnd w:id="21"/>
    <w:bookmarkStart w:id="22" w:name="Xdd6931122279d07da5ed7bedb6ddf86f9546134"/>
    <w:p>
      <w:pPr>
        <w:pStyle w:val="Heading2"/>
      </w:pPr>
      <w:r>
        <w:t xml:space="preserve">3. Role Definition: The Critical Function of Laboratory Technicians</w:t>
      </w:r>
    </w:p>
    <w:p>
      <w:pPr>
        <w:pStyle w:val="FirstParagraph"/>
      </w:pPr>
      <w:r>
        <w:t xml:space="preserve">A Laboratory Technician is not merely an assistant; they are the backbone of diagnostic medicine. In the context of this project, their responsibilities extend far beyond simple sample processing. The defined role includes:</w:t>
      </w:r>
    </w:p>
    <w:p>
      <w:pPr>
        <w:numPr>
          <w:ilvl w:val="0"/>
          <w:numId w:val="1001"/>
        </w:numPr>
        <w:pStyle w:val="Compact"/>
      </w:pPr>
      <w:r>
        <w:rPr>
          <w:bCs/>
          <w:b/>
        </w:rPr>
        <w:t xml:space="preserve">Precise Sample Analysis:</w:t>
      </w:r>
      <w:r>
        <w:t xml:space="preserve"> </w:t>
      </w:r>
      <w:r>
        <w:t xml:space="preserve">Handling blood, urine, tissue, and other biological specimens with rigorous adherence to safety protocols.</w:t>
      </w:r>
    </w:p>
    <w:p>
      <w:pPr>
        <w:numPr>
          <w:ilvl w:val="0"/>
          <w:numId w:val="1001"/>
        </w:numPr>
        <w:pStyle w:val="Compact"/>
      </w:pPr>
      <w:r>
        <w:rPr>
          <w:bCs/>
          <w:b/>
        </w:rPr>
        <w:t xml:space="preserve">Maintenance of Equipment:</w:t>
      </w:r>
      <w:r>
        <w:t xml:space="preserve"> </w:t>
      </w:r>
      <w:r>
        <w:t xml:space="preserve">Ensuring that automated analyzers and microscopes are calibrated correctly to prevent data corruption.</w:t>
      </w:r>
    </w:p>
    <w:p>
      <w:pPr>
        <w:numPr>
          <w:ilvl w:val="0"/>
          <w:numId w:val="1001"/>
        </w:numPr>
        <w:pStyle w:val="Compact"/>
      </w:pPr>
      <w:r>
        <w:rPr>
          <w:bCs/>
          <w:b/>
        </w:rPr>
        <w:t xml:space="preserve">Data Integrity:</w:t>
      </w:r>
      <w:r>
        <w:t xml:space="preserve"> </w:t>
      </w:r>
      <w:r>
        <w:t xml:space="preserve">Managing Laboratory Information Systems (LIS) to ensure patient records are accurate, secure, and accessible.</w:t>
      </w:r>
    </w:p>
    <w:p>
      <w:pPr>
        <w:numPr>
          <w:ilvl w:val="0"/>
          <w:numId w:val="1001"/>
        </w:numPr>
        <w:pStyle w:val="Compact"/>
      </w:pPr>
      <w:r>
        <w:rPr>
          <w:bCs/>
          <w:b/>
        </w:rPr>
        <w:t xml:space="preserve">Infection Control:</w:t>
      </w:r>
      <w:r>
        <w:t xml:space="preserve"> </w:t>
      </w:r>
      <w:r>
        <w:t xml:space="preserve">Implementing strict biohazard disposal methods, which is particularly crucial in densely populated urban areas like Bangladesh Dhaka where infectious disease transmission risks are higher.</w:t>
      </w:r>
    </w:p>
    <w:p>
      <w:pPr>
        <w:pStyle w:val="FirstParagraph"/>
      </w:pPr>
      <w:r>
        <w:t xml:space="preserve">The Laboratory Technician acts as the first line of defense against medical error. Their expertise ensures that a doctor’s diagnosis is based on reliable data, thereby improving the overall efficacy of treatment plans in hospitals across Bangladesh Dhaka.</w:t>
      </w:r>
    </w:p>
    <w:bookmarkEnd w:id="22"/>
    <w:bookmarkStart w:id="26" w:name="Xe8516e6ef1836d89576d6691c79e8b008459d99"/>
    <w:p>
      <w:pPr>
        <w:pStyle w:val="Heading2"/>
      </w:pPr>
      <w:r>
        <w:t xml:space="preserve">4. Operational Strategy for Recruitment and Training</w:t>
      </w:r>
    </w:p>
    <w:p>
      <w:pPr>
        <w:pStyle w:val="FirstParagraph"/>
      </w:pPr>
      <w:r>
        <w:t xml:space="preserve">To address the skill gap identified in this Project Report, we propose a multi-tiered approach to staffing Laboratory Technicians:</w:t>
      </w:r>
    </w:p>
    <w:bookmarkStart w:id="23" w:name="sourcing-talent-from-local-institutions"/>
    <w:p>
      <w:pPr>
        <w:pStyle w:val="Heading3"/>
      </w:pPr>
      <w:r>
        <w:t xml:space="preserve">4.1 Sourcing Talent from Local Institutions</w:t>
      </w:r>
    </w:p>
    <w:p>
      <w:pPr>
        <w:pStyle w:val="FirstParagraph"/>
      </w:pPr>
      <w:r>
        <w:t xml:space="preserve">We will establish partnerships with local technical and vocational education institutes in Bangladesh Dhaka, such as the Institute of Health Technology (IHT) and various nursing colleges that offer diploma courses in medical laboratory technology. By creating internship pipelines, we can identify promising candidates early in their careers.</w:t>
      </w:r>
    </w:p>
    <w:bookmarkEnd w:id="23"/>
    <w:bookmarkStart w:id="24" w:name="Xfb0575728c4f7eda11efa0d9a11469b574218dd"/>
    <w:p>
      <w:pPr>
        <w:pStyle w:val="Heading3"/>
      </w:pPr>
      <w:r>
        <w:t xml:space="preserve">4.2 Certification and Continuous Professional Development</w:t>
      </w:r>
    </w:p>
    <w:p>
      <w:pPr>
        <w:pStyle w:val="FirstParagraph"/>
      </w:pPr>
      <w:r>
        <w:t xml:space="preserve">Hiring certified professionals is a mandatory requirement. Candidates must hold recognized credentials from the Bangladesh Nursing and Midwifery Council or equivalent bodies. Furthermore, this Project Report mandates quarterly training workshops focused on emerging technologies in pathology, hematology, and microbiology. This ensures that Laboratory Technicians remain up-to-date with global best practices.</w:t>
      </w:r>
    </w:p>
    <w:bookmarkEnd w:id="24"/>
    <w:bookmarkStart w:id="25" w:name="standard-operating-procedures-sops"/>
    <w:p>
      <w:pPr>
        <w:pStyle w:val="Heading3"/>
      </w:pPr>
      <w:r>
        <w:t xml:space="preserve">4.3 Standard Operating Procedures (SOPs)</w:t>
      </w:r>
    </w:p>
    <w:p>
      <w:pPr>
        <w:pStyle w:val="FirstParagraph"/>
      </w:pPr>
      <w:r>
        <w:t xml:space="preserve">We will implement SOPs adapted specifically for the environmental conditions of Bangladesh Dhaka, including considerations for power stability and humidity control, which can affect equipment performance. Laboratory Technicians will be trained to troubleshoot these environmental variables effectively.</w:t>
      </w:r>
    </w:p>
    <w:bookmarkEnd w:id="25"/>
    <w:bookmarkEnd w:id="26"/>
    <w:bookmarkStart w:id="27" w:name="challenges-and-mitigation-measures"/>
    <w:p>
      <w:pPr>
        <w:pStyle w:val="Heading2"/>
      </w:pPr>
      <w:r>
        <w:t xml:space="preserve">5. Challenges and Mitigation Measures</w:t>
      </w:r>
    </w:p>
    <w:p>
      <w:pPr>
        <w:pStyle w:val="FirstParagraph"/>
      </w:pPr>
      <w:r>
        <w:t xml:space="preserve">The implementation of this strategy in Bangladesh Dhaka faces specific hurdles:</w:t>
      </w:r>
    </w:p>
    <w:p>
      <w:pPr>
        <w:numPr>
          <w:ilvl w:val="0"/>
          <w:numId w:val="1002"/>
        </w:numPr>
        <w:pStyle w:val="Compact"/>
      </w:pPr>
      <w:r>
        <w:rPr>
          <w:bCs/>
          <w:b/>
        </w:rPr>
        <w:t xml:space="preserve">Traffic and Logistics:</w:t>
      </w:r>
      <w:r>
        <w:t xml:space="preserve"> </w:t>
      </w:r>
      <w:r>
        <w:t xml:space="preserve">Commuting in Bangladesh Dhaka can be arduous. We propose flexible shift timings to alleviate stress on Laboratory Technicians, ensuring they arrive at work fresh and focused.</w:t>
      </w:r>
    </w:p>
    <w:p>
      <w:pPr>
        <w:numPr>
          <w:ilvl w:val="0"/>
          <w:numId w:val="1002"/>
        </w:numPr>
        <w:pStyle w:val="Compact"/>
      </w:pPr>
      <w:r>
        <w:rPr>
          <w:bCs/>
          <w:b/>
        </w:rPr>
        <w:t xml:space="preserve">Burnout Prevention:</w:t>
      </w:r>
      <w:r>
        <w:t xml:space="preserve"> </w:t>
      </w:r>
      <w:r>
        <w:t xml:space="preserve">The high patient load in Bangladesh Dhaka’s diagnostic centers can lead to fatigue. Strict rotation schedules and adequate rest periods for Laboratory Technicians will be enforced to maintain mental acuity and precision.</w:t>
      </w:r>
    </w:p>
    <w:p>
      <w:pPr>
        <w:numPr>
          <w:ilvl w:val="0"/>
          <w:numId w:val="1002"/>
        </w:numPr>
        <w:pStyle w:val="Compact"/>
      </w:pPr>
      <w:r>
        <w:rPr>
          <w:bCs/>
          <w:b/>
        </w:rPr>
        <w:t xml:space="preserve">Rapid Urbanization:</w:t>
      </w:r>
      <w:r>
        <w:t xml:space="preserve"> </w:t>
      </w:r>
      <w:r>
        <w:t xml:space="preserve">As new clinics open rapidly, there is a risk of unqualified individuals entering the field. This Project Report advocates for strict regulatory oversight to ensure only certified Laboratory Technicians handle sensitive medical samples.</w:t>
      </w:r>
    </w:p>
    <w:bookmarkEnd w:id="27"/>
    <w:bookmarkStart w:id="28" w:name="expected-outcomes-and-impact"/>
    <w:p>
      <w:pPr>
        <w:pStyle w:val="Heading2"/>
      </w:pPr>
      <w:r>
        <w:t xml:space="preserve">6. Expected Outcomes and Impact</w:t>
      </w:r>
    </w:p>
    <w:p>
      <w:pPr>
        <w:pStyle w:val="FirstParagraph"/>
      </w:pPr>
      <w:r>
        <w:t xml:space="preserve">The successful execution of this plan will yield measurable benefits:</w:t>
      </w:r>
    </w:p>
    <w:p>
      <w:pPr>
        <w:numPr>
          <w:ilvl w:val="0"/>
          <w:numId w:val="1003"/>
        </w:numPr>
        <w:pStyle w:val="Compact"/>
      </w:pPr>
      <w:r>
        <w:rPr>
          <w:bCs/>
          <w:b/>
        </w:rPr>
        <w:t xml:space="preserve">Error Reduction:</w:t>
      </w:r>
      <w:r>
        <w:t xml:space="preserve"> </w:t>
      </w:r>
      <w:r>
        <w:t xml:space="preserve">A projected 30% decrease in diagnostic errors due to improved technician competency.</w:t>
      </w:r>
    </w:p>
    <w:p>
      <w:pPr>
        <w:numPr>
          <w:ilvl w:val="0"/>
          <w:numId w:val="1003"/>
        </w:numPr>
        <w:pStyle w:val="Compact"/>
      </w:pPr>
      <w:r>
        <w:rPr>
          <w:bCs/>
          <w:b/>
        </w:rPr>
        <w:t xml:space="preserve">Patient Satisfaction:</w:t>
      </w:r>
    </w:p>
    <w:p>
      <w:pPr>
        <w:numPr>
          <w:ilvl w:val="0"/>
          <w:numId w:val="1003"/>
        </w:numPr>
        <w:pStyle w:val="Compact"/>
      </w:pPr>
      <w:r>
        <w:rPr>
          <w:bCs/>
          <w:b/>
        </w:rPr>
        <w:t xml:space="preserve">Economic Growth:</w:t>
      </w:r>
      <w:r>
        <w:t xml:space="preserve"> </w:t>
      </w:r>
      <w:r>
        <w:t xml:space="preserve">By reducing misdiagnoses, we lower the long-term healthcare costs associated with incorrect treatments, benefiting the broader economy of Bangladesh Dhaka.</w:t>
      </w:r>
    </w:p>
    <w:bookmarkEnd w:id="28"/>
    <w:bookmarkStart w:id="29" w:name="conclusion"/>
    <w:p>
      <w:pPr>
        <w:pStyle w:val="Heading2"/>
      </w:pPr>
      <w:r>
        <w:t xml:space="preserve">7. Conclusion</w:t>
      </w:r>
    </w:p>
    <w:p>
      <w:pPr>
        <w:pStyle w:val="FirstParagraph"/>
      </w:pPr>
      <w:r>
        <w:t xml:space="preserve">This Project Report underscores that the quality of healthcare in Bangladesh Dhaka is intrinsically linked to the competence of its Laboratory Technicians. Investing in these professionals is not an expense but a strategic necessity for sustainable development. By prioritizing rigorous training, certification, and supportive working conditions for Laboratory Technicians, we can transform the diagnostic landscape of Bangladesh Dhaka.</w:t>
      </w:r>
    </w:p>
    <w:p>
      <w:pPr>
        <w:pStyle w:val="BodyText"/>
      </w:pPr>
      <w:r>
        <w:t xml:space="preserve">We recommend immediate approval of the budget allocation for this recruitment drive and training infrastructure. The health and well-being of millions in Bangladesh Dhaka depend on the reliability of these essential medical services. Let us move forward with a commitment to excellence, ensuring that every Laboratory Technician serves as a pillar of trust in our healthcare system.</w:t>
      </w:r>
    </w:p>
    <w:p>
      <w:pPr>
        <w:pStyle w:val="BodyText"/>
      </w:pPr>
      <w:r>
        <w:rPr>
          <w:bCs/>
          <w:b/>
        </w:rPr>
        <w:t xml:space="preserve">Recommendation:</w:t>
      </w:r>
      <w:r>
        <w:t xml:space="preserve"> </w:t>
      </w:r>
      <w:r>
        <w:t xml:space="preserve">Initiate Phase 1 recruitment immediately, targeting top-tier technical colleges in Bangladesh Dhaka for the selection of Laboratory Technicians.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Recruitment and Operational Strategy for Dhaka, Bangladesh</dc:title>
  <dc:creator/>
  <dc:language>en</dc:language>
  <cp:keywords/>
  <dcterms:created xsi:type="dcterms:W3CDTF">2026-07-29T08:58:00Z</dcterms:created>
  <dcterms:modified xsi:type="dcterms:W3CDTF">2026-07-29T08:58:00Z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