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Canada</w:t>
      </w:r>
      <w:r>
        <w:t xml:space="preserve"> </w:t>
      </w:r>
      <w:r>
        <w:t xml:space="preserve">Toronto</w:t>
      </w:r>
    </w:p>
    <w:bookmarkStart w:id="28" w:name="X3705f34ff63a132e0b3938bb662206550771b9a"/>
    <w:p>
      <w:pPr>
        <w:pStyle w:val="Heading1"/>
      </w:pPr>
      <w:r>
        <w:t xml:space="preserve">Project Report: Integration and Optimization of Laboratory Technician Roles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 Toronto Public Health Network</w:t>
      </w:r>
      <w:r>
        <w:br/>
      </w:r>
    </w:p>
    <w:p>
      <w:pPr>
        <w:pStyle w:val="BodyText"/>
      </w:pPr>
      <w:r>
        <w:t xml:space="preserve">From: Project Management Office</w:t>
      </w:r>
      <w:r>
        <w:br/>
      </w:r>
    </w:p>
    <w:p>
      <w:pPr>
        <w:pStyle w:val="BodyText"/>
      </w:pPr>
      <w:r>
        <w:t xml:space="preserve">Strategic Implementation of Laboratory Technician Standards in the Greater Toronto Area</w:t>
      </w:r>
    </w:p>
    <w:bookmarkStart w:id="20" w:name="executive-summary"/>
    <w:p>
      <w:pPr>
        <w:pStyle w:val="Heading2"/>
      </w:pPr>
      <w:r>
        <w:t xml:space="preserve">1. Executive Summary</w:t>
      </w:r>
    </w:p>
    <w:p>
      <w:pPr>
        <w:pStyle w:val="FirstParagraph"/>
      </w:pPr>
      <w:r>
        <w:t xml:space="preserve">This Project Report outlines the comprehensive strategy for enhancing operational efficiency, compliance, and patient care outcomes within diagnostic laboratories located in Canada Toronto. As a major hub for biomedical research and clinical diagnostics in North America, the demand for skilled Laboratory Technicians has surged. This report details the necessary protocols, training frameworks, and regulatory alignments required to standardize laboratory operations specifically within the unique socio-economic and healthcare landscape of Toronto.</w:t>
      </w:r>
    </w:p>
    <w:bookmarkEnd w:id="20"/>
    <w:bookmarkStart w:id="21" w:name="background-and-context"/>
    <w:p>
      <w:pPr>
        <w:pStyle w:val="Heading2"/>
      </w:pPr>
      <w:r>
        <w:t xml:space="preserve">2. Background and Context</w:t>
      </w:r>
    </w:p>
    <w:p>
      <w:pPr>
        <w:pStyle w:val="FirstParagraph"/>
      </w:pPr>
      <w:r>
        <w:t xml:space="preserve">Toronto stands as a pivotal center for healthcare innovation in Canada, hosting world-renowned institutions such as the University Health Network (UHN), Toronto General Hospital, and the Mount Sinai Hospital. The role of the Laboratory Technician is not merely supportive but central to diagnostic accuracy in this ecosystem. In recent years, post-pandemic healthcare demands have highlighted critical gaps in staffing retention and technological integration for laboratory staff.</w:t>
      </w:r>
    </w:p>
    <w:p>
      <w:pPr>
        <w:pStyle w:val="BodyText"/>
      </w:pPr>
      <w:r>
        <w:t xml:space="preserve">The objective of this project report is to define a robust framework for employing and retaining Laboratory Technicians in Canada Toronto. This involves aligning local hiring practices with provincial standards set by the College of Medical Laboratory Scientists of Ontario (CMLS) while addressing the specific multicultural dynamics present in Toronto’s workforce.</w:t>
      </w:r>
    </w:p>
    <w:bookmarkEnd w:id="21"/>
    <w:bookmarkStart w:id="22" w:name="scope-of-work-for-laboratory-technician"/>
    <w:p>
      <w:pPr>
        <w:pStyle w:val="Heading2"/>
      </w:pPr>
      <w:r>
        <w:t xml:space="preserve">3. Scope of Work for Laboratory Technician</w:t>
      </w:r>
    </w:p>
    <w:p>
      <w:pPr>
        <w:pStyle w:val="FirstParagraph"/>
      </w:pPr>
      <w:r>
        <w:t xml:space="preserve">To ensure clarity and operational excellence, the scope of work for a Laboratory Technician in this region has been defined with strict adherence to Canadian health standards. The primary responsibilities include:</w:t>
      </w:r>
    </w:p>
    <w:p>
      <w:pPr>
        <w:numPr>
          <w:ilvl w:val="0"/>
          <w:numId w:val="1001"/>
        </w:numPr>
        <w:pStyle w:val="Compact"/>
      </w:pPr>
      <w:r>
        <w:rPr>
          <w:bCs/>
          <w:b/>
        </w:rPr>
        <w:t xml:space="preserve">Clinical Sample Processing:</w:t>
      </w:r>
      <w:r>
        <w:t xml:space="preserve"> </w:t>
      </w:r>
      <w:r>
        <w:t xml:space="preserve">Handling blood, tissue, and other biological specimens with precision to prevent contamination or degradation. In Canada Toronto’s high-volume testing environments, speed without compromising accuracy is paramount.</w:t>
      </w:r>
    </w:p>
    <w:p>
      <w:pPr>
        <w:numPr>
          <w:ilvl w:val="0"/>
          <w:numId w:val="1001"/>
        </w:numPr>
        <w:pStyle w:val="Compact"/>
      </w:pPr>
      <w:r>
        <w:rPr>
          <w:bCs/>
          <w:b/>
        </w:rPr>
        <w:t xml:space="preserve">Maintenance of Diagnostic Equipment:</w:t>
      </w:r>
      <w:r>
        <w:t xml:space="preserve"> </w:t>
      </w:r>
      <w:r>
        <w:t xml:space="preserve">Performing daily calibration and routine maintenance on automated analyzers, microscopes, and centrifuges. Given the advanced technological infrastructure in Toronto hospitals, technicians must be proficient in operating sophisticated digital interfaces.</w:t>
      </w:r>
    </w:p>
    <w:p>
      <w:pPr>
        <w:numPr>
          <w:ilvl w:val="0"/>
          <w:numId w:val="1001"/>
        </w:numPr>
        <w:pStyle w:val="Compact"/>
      </w:pPr>
      <w:r>
        <w:rPr>
          <w:bCs/>
          <w:b/>
        </w:rPr>
        <w:t xml:space="preserve">Data Integrity and Reporting:</w:t>
      </w:r>
      <w:r>
        <w:t xml:space="preserve"> </w:t>
      </w:r>
      <w:r>
        <w:t xml:space="preserve">Entering results into Laboratory Information Systems (LIS) accurately. This ensures that physicians across Canada Toronto receive timely data for critical decision-making processes.</w:t>
      </w:r>
    </w:p>
    <w:p>
      <w:pPr>
        <w:numPr>
          <w:ilvl w:val="0"/>
          <w:numId w:val="1001"/>
        </w:numPr>
        <w:pStyle w:val="Compact"/>
      </w:pPr>
      <w:r>
        <w:rPr>
          <w:bCs/>
          <w:b/>
        </w:rPr>
        <w:t xml:space="preserve">Infection Control Compliance:</w:t>
      </w:r>
      <w:r>
        <w:t xml:space="preserve"> </w:t>
      </w:r>
      <w:r>
        <w:t xml:space="preserve">Adhering strictly to Public Health Ontario guidelines regarding biohazard disposal and personal protective equipment (PPE). The dense urban environment of Toronto requires heightened vigilance in infection control protocols.</w:t>
      </w:r>
    </w:p>
    <w:bookmarkEnd w:id="22"/>
    <w:bookmarkStart w:id="23" w:name="X954dffc8b703f47c3a01f4e9e009d428cf111ce"/>
    <w:p>
      <w:pPr>
        <w:pStyle w:val="Heading2"/>
      </w:pPr>
      <w:r>
        <w:t xml:space="preserve">4. Regulatory and Certification Requirements</w:t>
      </w:r>
    </w:p>
    <w:p>
      <w:pPr>
        <w:pStyle w:val="FirstParagraph"/>
      </w:pPr>
      <w:r>
        <w:t xml:space="preserve">A critical component of this project report addresses the legal and professional frameworks governing Laboratory Technicians. In Ontario, the practice of medical laboratory science is regulated by law. Therefore, any Technician working in Canada Toronto must either be a member of the College or work under strict supervision if they are in the early stages of certification.</w:t>
      </w:r>
    </w:p>
    <w:p>
      <w:pPr>
        <w:pStyle w:val="BodyText"/>
      </w:pPr>
      <w:r>
        <w:t xml:space="preserve">The report emphasizes that while "Technician" and "Technologist" titles carry different weightings in professional designation, both roles are essential. For international candidates relocating to Canada Toronto, credential assessment through World Education Services (WES) is a mandatory step. This project report recommends partnerships with local colleges in Ontario to facilitate bridging programs for internationally educated professionals, ensuring they meet the competency standards required by Canadian healthcare facilities.</w:t>
      </w:r>
    </w:p>
    <w:bookmarkEnd w:id="23"/>
    <w:bookmarkStart w:id="24" w:name="X6221c33348bfc93462c6bf2d9e14f3c0a11e07c"/>
    <w:p>
      <w:pPr>
        <w:pStyle w:val="Heading2"/>
      </w:pPr>
      <w:r>
        <w:t xml:space="preserve">5. Technological Integration and Digital Literacy</w:t>
      </w:r>
    </w:p>
    <w:p>
      <w:pPr>
        <w:pStyle w:val="FirstParagraph"/>
      </w:pPr>
      <w:r>
        <w:t xml:space="preserve">The modern Laboratory Technician in Canada Toronto must possess advanced digital literacy. The integration of Artificial Intelligence (AI) in diagnostics is rapidly changing the workflow. This project report proposes a training module focused on:</w:t>
      </w:r>
    </w:p>
    <w:p>
      <w:pPr>
        <w:pStyle w:val="BodyText"/>
      </w:pPr>
      <w:r>
        <w:rPr>
          <w:bCs/>
          <w:b/>
        </w:rPr>
        <w:t xml:space="preserve">Digital Pathology:</w:t>
      </w:r>
      <w:r>
        <w:t xml:space="preserve"> </w:t>
      </w:r>
      <w:r>
        <w:t xml:space="preserve">Understanding how digital slides are scanned and analyzed remotely.</w:t>
      </w:r>
    </w:p>
    <w:p>
      <w:pPr>
        <w:pStyle w:val="BodyText"/>
      </w:pPr>
      <w:r>
        <w:rPr>
          <w:bCs/>
          <w:b/>
        </w:rPr>
        <w:t xml:space="preserve">Educational Platforms:</w:t>
      </w:r>
      <w:r>
        <w:t xml:space="preserve"> </w:t>
      </w:r>
      <w:r>
        <w:t xml:space="preserve">Utilizing Ontario’s online learning portals for continuous professional development.</w:t>
      </w:r>
    </w:p>
    <w:p>
      <w:pPr>
        <w:pStyle w:val="BodyText"/>
      </w:pPr>
      <w:r>
        <w:t xml:space="preserve">Cybersecurity Awareness:</w:t>
      </w:r>
    </w:p>
    <w:p>
      <w:pPr>
        <w:pStyle w:val="BodyText"/>
      </w:pPr>
      <w:r>
        <w:t xml:space="preserve">Protecting patient health information (PHI) in accordance with the Personal Health Information Protection Act (PHIPA), which is strictly enforced in Toronto.</w:t>
      </w:r>
    </w:p>
    <w:bookmarkEnd w:id="24"/>
    <w:bookmarkStart w:id="25" w:name="challenges-and-mitigation-strategies"/>
    <w:p>
      <w:pPr>
        <w:pStyle w:val="Heading2"/>
      </w:pPr>
      <w:r>
        <w:t xml:space="preserve">6. Challenges and Mitigation Strategies</w:t>
      </w:r>
    </w:p>
    <w:p>
      <w:pPr>
        <w:pStyle w:val="FirstParagraph"/>
      </w:pPr>
      <w:r>
        <w:rPr>
          <w:bCs/>
          <w:b/>
        </w:rPr>
        <w:t xml:space="preserve">Burnout and Retention:</w:t>
      </w:r>
      <w:r>
        <w:br/>
      </w:r>
      <w:r>
        <w:t xml:space="preserve">The healthcare sector in Toronto faces significant staffing shortages. This Project Report identifies burnout among Laboratory Technicians as a primary risk factor. To mitigate this, we recommend implementing flexible scheduling models and providing mental health support resources tailored to high-stress diagnostic environments.</w:t>
      </w:r>
    </w:p>
    <w:p>
      <w:pPr>
        <w:pStyle w:val="BodyText"/>
      </w:pPr>
      <w:r>
        <w:rPr>
          <w:bCs/>
          <w:b/>
        </w:rPr>
        <w:t xml:space="preserve">Cultural Diversity:</w:t>
      </w:r>
      <w:r>
        <w:br/>
      </w:r>
      <w:r>
        <w:t xml:space="preserve">Toronto is one of the most multicultural cities in the world. The workforce must reflect this diversity. This report suggests that hiring committees for Laboratory Technician roles actively seek candidates from diverse backgrounds to improve communication with a multilingual patient population and to foster an inclusive workplace culture.</w:t>
      </w:r>
    </w:p>
    <w:p>
      <w:pPr>
        <w:pStyle w:val="BodyText"/>
      </w:pPr>
      <w:r>
        <w:rPr>
          <w:bCs/>
          <w:b/>
        </w:rPr>
        <w:t xml:space="preserve">Supply Chain Volatility:</w:t>
      </w:r>
      <w:r>
        <w:br/>
      </w:r>
      <w:r>
        <w:t xml:space="preserve">Ensuring the steady supply of reagents and consumables is crucial. The report advises establishing local supplier contracts within Ontario to reduce reliance on international shipping, which can be unpredictable. This resilience is vital for maintaining the continuity of services in Canada Toronto.</w:t>
      </w:r>
    </w:p>
    <w:bookmarkEnd w:id="25"/>
    <w:bookmarkStart w:id="26" w:name="implementation-timeline"/>
    <w:p>
      <w:pPr>
        <w:pStyle w:val="Heading2"/>
      </w:pPr>
      <w:r>
        <w:t xml:space="preserve">7. Implementation Timeline</w:t>
      </w:r>
    </w:p>
    <w:p>
      <w:pPr>
        <w:pStyle w:val="FirstParagraph"/>
      </w:pPr>
      <w:r>
        <w:t xml:space="preserve">The rollout of these standards will occur in three phases:</w:t>
      </w:r>
    </w:p>
    <w:p>
      <w:pPr>
        <w:pStyle w:val="BodyText"/>
      </w:pPr>
      <w:r>
        <w:rPr>
          <w:bCs/>
          <w:b/>
        </w:rPr>
        <w:t xml:space="preserve">Phase 1 (Months 1-3):</w:t>
      </w:r>
      <w:r>
        <w:t xml:space="preserve"> </w:t>
      </w:r>
      <w:r>
        <w:t xml:space="preserve">Stakeholder engagement with hospital boards and the College of Medical Laboratory Scientists of Ontario. Definition of standardized job descriptions for Laboratory Technicians.</w:t>
      </w:r>
    </w:p>
    <w:p>
      <w:pPr>
        <w:pStyle w:val="BodyText"/>
      </w:pPr>
      <w:r>
        <w:rPr>
          <w:bCs/>
          <w:b/>
        </w:rPr>
        <w:t xml:space="preserve">Phase 2 (Months 4-6):</w:t>
      </w:r>
      <w:r>
        <w:t xml:space="preserve"> </w:t>
      </w:r>
      <w:r>
        <w:t xml:space="preserve">Development and distribution of training materials focusing on PHIPA compliance, advanced equipment usage, and cultural competency. Pilot testing in two major Toronto hospitals.</w:t>
      </w:r>
    </w:p>
    <w:p>
      <w:pPr>
        <w:pStyle w:val="BodyText"/>
      </w:pPr>
      <w:r>
        <w:rPr>
          <w:bCs/>
          <w:b/>
        </w:rPr>
        <w:t xml:space="preserve">Phase 3 (Months 7-12):</w:t>
      </w:r>
      <w:r>
        <w:t xml:space="preserve"> </w:t>
      </w:r>
      <w:r>
        <w:t xml:space="preserve">Full-scale implementation across all partner institutions in Canada Toronto. Continuous monitoring of key performance indicators (KPIs) such as turnaround time for results and error rates.</w:t>
      </w:r>
    </w:p>
    <w:bookmarkEnd w:id="26"/>
    <w:bookmarkStart w:id="27" w:name="conclusion"/>
    <w:p>
      <w:pPr>
        <w:pStyle w:val="Heading2"/>
      </w:pPr>
      <w:r>
        <w:t xml:space="preserve">8. Conclusion</w:t>
      </w:r>
    </w:p>
    <w:p>
      <w:pPr>
        <w:pStyle w:val="FirstParagraph"/>
      </w:pPr>
      <w:r>
        <w:t xml:space="preserve">This Project Report underscores the critical importance of optimizing the Laboratory Technician role within the healthcare infrastructure of Canada Toronto. By adhering to rigorous regulatory standards, embracing technological advancements, and addressing workforce challenges through strategic retention plans, we can ensure high-quality diagnostic services for all residents.</w:t>
      </w:r>
    </w:p>
    <w:p>
      <w:pPr>
        <w:pStyle w:val="BodyText"/>
      </w:pPr>
      <w:r>
        <w:t xml:space="preserve">The success of this initiative relies on a collaborative approach involving hospital administrators, professional colleges, and the Laboratory Technicians themselves. As Toronto continues to grow as a global center for medical innovation, maintaining a highly skilled and supported laboratory workforce is not just an operational necessity but a moral imperative for public health safety.</w:t>
      </w:r>
    </w:p>
    <w:p>
      <w:pPr>
        <w:pStyle w:val="BodyText"/>
      </w:pPr>
      <w:r>
        <w:t xml:space="preserve">We recommend immediate approval of the proposed budget for training modules and technology upgrades to commence Phase 1 effectively. The data indicates that investing in these areas will yield significant long-term benefits in terms of patient outcomes and operational efficiency throughout the Canada Toronto region.</w:t>
      </w:r>
    </w:p>
    <w:p>
      <w:r>
        <w:pict>
          <v:rect style="width:0;height:1.5pt" o:hralign="center" o:hrstd="t" o:hr="t"/>
        </w:pict>
      </w:r>
    </w:p>
    <w:p>
      <w:pPr>
        <w:pStyle w:val="FirstParagraph"/>
      </w:pPr>
      <w:r>
        <w:rPr>
          <w:bCs/>
          <w:b/>
        </w:rPr>
        <w:t xml:space="preserve">Note:</w:t>
      </w:r>
      <w:r>
        <w:t xml:space="preserve"> </w:t>
      </w:r>
      <w:r>
        <w:t xml:space="preserve">This document serves as a formal Project Report template designed to guide strategic decisions regarding Laboratory Technician employment and operations in the specific geographic and regulatory context of Canada Toronto.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Canada Toronto</dc:title>
  <dc:creator/>
  <dc:language>en</dc:language>
  <cp:keywords/>
  <dcterms:created xsi:type="dcterms:W3CDTF">2026-07-29T09:46:44Z</dcterms:created>
  <dcterms:modified xsi:type="dcterms:W3CDTF">2026-07-29T09:46:44Z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