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29" w:name="X63636a5b51d001c3a76d70d5a21be8b8a4d4232"/>
    <w:p>
      <w:pPr>
        <w:pStyle w:val="Heading1"/>
      </w:pPr>
      <w:r>
        <w:t xml:space="preserve">Project Report on the Integration and Efficacy of Laboratory Technician Roles within the Shanghai Biotechnology Sector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p>
    <w:p>
      <w:pPr>
        <w:pStyle w:val="BodyText"/>
      </w:pPr>
      <w:r>
        <w:t xml:space="preserve">From:R&amp;D Operations Division</w:t>
      </w:r>
      <w:r>
        <w:br/>
      </w:r>
    </w:p>
    <w:p>
      <w:pPr>
        <w:pStyle w:val="BodyText"/>
      </w:pPr>
      <w:r>
        <w:t xml:space="preserve">1. Executive Summary</w:t>
      </w:r>
    </w:p>
    <w:p>
      <w:pPr>
        <w:pStyle w:val="BodyText"/>
      </w:pPr>
      <w:r>
        <w:t xml:space="preserve">The purpose of this document is to present a detailed evaluation of the current operational framework surrounding the role of the</w:t>
      </w:r>
      <w:r>
        <w:t xml:space="preserve"> </w:t>
      </w:r>
      <w:r>
        <w:rPr>
          <w:bCs/>
          <w:b/>
        </w:rPr>
        <w:t xml:space="preserve">Laboratory Technician</w:t>
      </w:r>
      <w:r>
        <w:t xml:space="preserve"> </w:t>
      </w:r>
      <w:r>
        <w:t xml:space="preserve">within our expanding research and development infrastructure in</w:t>
      </w:r>
      <w:r>
        <w:t xml:space="preserve"> </w:t>
      </w:r>
      <w:r>
        <w:rPr>
          <w:bCs/>
          <w:b/>
        </w:rPr>
        <w:t xml:space="preserve">China, Shanghai</w:t>
      </w:r>
      <w:r>
        <w:t xml:space="preserve">. As global biotechnology hubs shift towards Asia-Pacific regions, Shanghai has emerged as a critical epicenter for innovation. This report outlines how specialized laboratory personnel are pivotal to maintaining competitive advantage, ensuring regulatory compliance with Chinese standards (NMPA), and driving rapid prototyping speeds. The findings indicate that the strategic placement of highly skilled</w:t>
      </w:r>
      <w:r>
        <w:t xml:space="preserve"> </w:t>
      </w:r>
      <w:r>
        <w:rPr>
          <w:bCs/>
          <w:b/>
        </w:rPr>
        <w:t xml:space="preserve">Laboratory Technician</w:t>
      </w:r>
      <w:r>
        <w:t xml:space="preserve"> </w:t>
      </w:r>
      <w:r>
        <w:t xml:space="preserve">staff in</w:t>
      </w:r>
      <w:r>
        <w:t xml:space="preserve"> </w:t>
      </w:r>
      <w:r>
        <w:rPr>
          <w:bCs/>
          <w:b/>
        </w:rPr>
        <w:t xml:space="preserve">China, Shanghai</w:t>
      </w:r>
      <w:r>
        <w:t xml:space="preserve"> </w:t>
      </w:r>
      <w:r>
        <w:t xml:space="preserve">has directly contributed to a 20% increase in experimental throughput over the last fiscal quarter.</w:t>
      </w:r>
    </w:p>
    <w:bookmarkStart w:id="20" w:name="X381949f666f94613314419a5081d661f4693c09"/>
    <w:p>
      <w:pPr>
        <w:pStyle w:val="Heading2"/>
      </w:pPr>
      <w:r>
        <w:t xml:space="preserve">2. Strategic Context: The Importance of China, Shanghai</w:t>
      </w:r>
    </w:p>
    <w:p>
      <w:pPr>
        <w:pStyle w:val="FirstParagraph"/>
      </w:pPr>
      <w:r>
        <w:t xml:space="preserve">When discussing modern pharmaceutical and biotechnological advancements, one cannot overlook the rapid industrialization and technological adoption occurring in</w:t>
      </w:r>
      <w:r>
        <w:t xml:space="preserve"> </w:t>
      </w:r>
      <w:r>
        <w:rPr>
          <w:bCs/>
          <w:b/>
        </w:rPr>
        <w:t xml:space="preserve">China, Shanghai</w:t>
      </w:r>
      <w:r>
        <w:t xml:space="preserve">. This municipality is not merely a geographical location; it is a dynamic ecosystem characterized by state-of-the-art infrastructure, substantial government subsidies for R&amp;D, and a dense concentration of academic institutions. For our organization, establishing a robust presence in</w:t>
      </w:r>
      <w:r>
        <w:t xml:space="preserve"> </w:t>
      </w:r>
      <w:r>
        <w:rPr>
          <w:bCs/>
          <w:b/>
        </w:rPr>
        <w:t xml:space="preserve">China, Shanghai</w:t>
      </w:r>
      <w:r>
        <w:t xml:space="preserve"> </w:t>
      </w:r>
      <w:r>
        <w:t xml:space="preserve">was deemed essential to access both local markets and global supply chains.</w:t>
      </w:r>
      <w:r>
        <w:t xml:space="preserve"> </w:t>
      </w:r>
      <w:r>
        <w:t xml:space="preserve">However, infrastructure alone does not guarantee success. The human capital component is the driving force behind any successful laboratory operation in this region. The unique regulatory environment of China requires meticulous attention to detail, cultural adaptability, and a deep understanding of local compliance protocols such as Good Laboratory Practice (GLP) as interpreted by Chinese authorities. Therefore, the role of the</w:t>
      </w:r>
      <w:r>
        <w:t xml:space="preserve"> </w:t>
      </w:r>
      <w:r>
        <w:rPr>
          <w:bCs/>
          <w:b/>
        </w:rPr>
        <w:t xml:space="preserve">Laboratory Technician</w:t>
      </w:r>
      <w:r>
        <w:t xml:space="preserve"> </w:t>
      </w:r>
      <w:r>
        <w:t xml:space="preserve">extends beyond simple data collection; it involves being a custodian of quality and a bridge between international standards and local execution in</w:t>
      </w:r>
      <w:r>
        <w:t xml:space="preserve"> </w:t>
      </w:r>
      <w:r>
        <w:rPr>
          <w:bCs/>
          <w:b/>
        </w:rPr>
        <w:t xml:space="preserve">China, Shanghai</w:t>
      </w:r>
      <w:r>
        <w:t xml:space="preserve">.</w:t>
      </w:r>
    </w:p>
    <w:bookmarkEnd w:id="20"/>
    <w:bookmarkStart w:id="24" w:name="Xf2a11b49709132303e61d422f2fae2fa970484e"/>
    <w:p>
      <w:pPr>
        <w:pStyle w:val="Heading2"/>
      </w:pPr>
      <w:r>
        <w:t xml:space="preserve">3. The Role of the Laboratory Technician: Operational Scope</w:t>
      </w:r>
    </w:p>
    <w:p>
      <w:pPr>
        <w:pStyle w:val="FirstParagraph"/>
      </w:pPr>
      <w:r>
        <w:t xml:space="preserve">In the context of this project, the definition and scope of the</w:t>
      </w:r>
      <w:r>
        <w:t xml:space="preserve"> </w:t>
      </w:r>
      <w:r>
        <w:rPr>
          <w:bCs/>
          <w:b/>
        </w:rPr>
        <w:t xml:space="preserve">Laboratory Technician</w:t>
      </w:r>
      <w:r>
        <w:t xml:space="preserve"> </w:t>
      </w:r>
      <w:r>
        <w:t xml:space="preserve">have been expanded to reflect the complexities of working in a high-volume facility in</w:t>
      </w:r>
      <w:r>
        <w:t xml:space="preserve"> </w:t>
      </w:r>
      <w:r>
        <w:rPr>
          <w:bCs/>
          <w:b/>
        </w:rPr>
        <w:t xml:space="preserve">China, Shanghai</w:t>
      </w:r>
      <w:r>
        <w:t xml:space="preserve">. Unlike traditional roles seen in Western markets, our technicians in this region are tasked with multi-disciplinary responsibilities.</w:t>
      </w:r>
    </w:p>
    <w:bookmarkStart w:id="21" w:name="Xee2a6f385689b7d8206946916873c4569151bcc"/>
    <w:p>
      <w:pPr>
        <w:pStyle w:val="Heading3"/>
      </w:pPr>
      <w:r>
        <w:t xml:space="preserve">3.1 Technical Proficiency and Instrumentation</w:t>
      </w:r>
    </w:p>
    <w:p>
      <w:pPr>
        <w:pStyle w:val="FirstParagraph"/>
      </w:pPr>
      <w:r>
        <w:t xml:space="preserve">The primary duty of the</w:t>
      </w:r>
      <w:r>
        <w:t xml:space="preserve"> </w:t>
      </w:r>
      <w:r>
        <w:rPr>
          <w:bCs/>
          <w:b/>
        </w:rPr>
        <w:t xml:space="preserve">Laboratory Technician</w:t>
      </w:r>
      <w:r>
        <w:t xml:space="preserve"> </w:t>
      </w:r>
      <w:r>
        <w:t xml:space="preserve">involves the operation and maintenance of high-precision analytical instruments, including High-Performance Liquid Chromatography (HPLC), Mass Spectrometry, and Next-Generation Sequencing equipment. In</w:t>
      </w:r>
      <w:r>
        <w:t xml:space="preserve"> </w:t>
      </w:r>
      <w:r>
        <w:rPr>
          <w:bCs/>
          <w:b/>
        </w:rPr>
        <w:t xml:space="preserve">China, Shanghai</w:t>
      </w:r>
      <w:r>
        <w:t xml:space="preserve">, where equipment turnover rates are higher due to aggressive research timelines, technicians must possess advanced troubleshooting skills. They serve as the first line of defense against operational downtime, ensuring that experiments proceed without delay. This requires a deep technical understanding that allows them to calibrate and validate instruments according to strict international guidelines while adhering to local safety regulations.</w:t>
      </w:r>
    </w:p>
    <w:bookmarkEnd w:id="21"/>
    <w:bookmarkStart w:id="22" w:name="data-integrity-and-regulatory-compliance"/>
    <w:p>
      <w:pPr>
        <w:pStyle w:val="Heading3"/>
      </w:pPr>
      <w:r>
        <w:t xml:space="preserve">3.2 Data Integrity and Regulatory Compliance</w:t>
      </w:r>
    </w:p>
    <w:p>
      <w:pPr>
        <w:pStyle w:val="FirstParagraph"/>
      </w:pPr>
      <w:r>
        <w:t xml:space="preserve">A critical aspect of the</w:t>
      </w:r>
      <w:r>
        <w:t xml:space="preserve"> </w:t>
      </w:r>
      <w:r>
        <w:rPr>
          <w:bCs/>
          <w:b/>
        </w:rPr>
        <w:t xml:space="preserve">Laboratory Technician</w:t>
      </w:r>
      <w:r>
        <w:t xml:space="preserve"> </w:t>
      </w:r>
      <w:r>
        <w:t xml:space="preserve">role in this report is data stewardship. Working in</w:t>
      </w:r>
      <w:r>
        <w:t xml:space="preserve"> </w:t>
      </w:r>
      <w:r>
        <w:rPr>
          <w:bCs/>
          <w:b/>
        </w:rPr>
        <w:t xml:space="preserve">China, Shanghai</w:t>
      </w:r>
      <w:r>
        <w:t xml:space="preserve">, where regulatory scrutiny from the National Medical Products Administration (NMPA) is intensifying, accuracy is paramount. The technician is responsible for raw data acquisition, preliminary statistical analysis, and the secure archiving of results. Any discrepancy can halt clinical trial approvals or product registrations. Therefore, training programs for</w:t>
      </w:r>
      <w:r>
        <w:t xml:space="preserve"> </w:t>
      </w:r>
      <w:r>
        <w:rPr>
          <w:bCs/>
          <w:b/>
        </w:rPr>
        <w:t xml:space="preserve">Laboratory Technician</w:t>
      </w:r>
      <w:r>
        <w:t xml:space="preserve"> </w:t>
      </w:r>
      <w:r>
        <w:t xml:space="preserve">staff in our Shanghai facility include rigorous modules on ALCOA+ principles (Attributable, Legible, Contemporaneous, Original, Accurate) and digital record-keeping systems compliant with 21 CFR Part 11 and local Chinese data security laws.</w:t>
      </w:r>
    </w:p>
    <w:bookmarkEnd w:id="22"/>
    <w:bookmarkStart w:id="23" w:name="cross-cultural-communication"/>
    <w:p>
      <w:pPr>
        <w:pStyle w:val="Heading3"/>
      </w:pPr>
      <w:r>
        <w:t xml:space="preserve">3.3 Cross-Cultural Communication</w:t>
      </w:r>
    </w:p>
    <w:p>
      <w:pPr>
        <w:pStyle w:val="FirstParagraph"/>
      </w:pPr>
      <w:r>
        <w:t xml:space="preserve">Operating in</w:t>
      </w:r>
      <w:r>
        <w:t xml:space="preserve"> </w:t>
      </w:r>
      <w:r>
        <w:rPr>
          <w:bCs/>
          <w:b/>
        </w:rPr>
        <w:t xml:space="preserve">China, Shanghai</w:t>
      </w:r>
      <w:r>
        <w:t xml:space="preserve">, the</w:t>
      </w:r>
      <w:r>
        <w:t xml:space="preserve"> </w:t>
      </w:r>
      <w:r>
        <w:rPr>
          <w:bCs/>
          <w:b/>
        </w:rPr>
        <w:t xml:space="preserve">Laboratory Technician</w:t>
      </w:r>
      <w:r>
        <w:t xml:space="preserve"> </w:t>
      </w:r>
      <w:r>
        <w:t xml:space="preserve">often acts as a liaison between on-site engineering teams and overseas R&amp;D directors who may not speak Mandarin or understand local business nuances. Effective communication is vital for interpreting complex technical requirements and conveying feedback regarding experimental designs. Bilingual proficiency in English and Mandarin is increasingly becoming a non-negotiable skill set for</w:t>
      </w:r>
      <w:r>
        <w:t xml:space="preserve"> </w:t>
      </w:r>
      <w:r>
        <w:rPr>
          <w:bCs/>
          <w:b/>
        </w:rPr>
        <w:t xml:space="preserve">Laboratory Technician</w:t>
      </w:r>
      <w:r>
        <w:t xml:space="preserve"> </w:t>
      </w:r>
      <w:r>
        <w:t xml:space="preserve">positions within our Shanghai branch, ensuring seamless integration of global strategies with local execution.</w:t>
      </w:r>
    </w:p>
    <w:bookmarkEnd w:id="23"/>
    <w:bookmarkEnd w:id="24"/>
    <w:bookmarkStart w:id="25" w:name="challenges-and-mitigation-strategies"/>
    <w:p>
      <w:pPr>
        <w:pStyle w:val="Heading2"/>
      </w:pPr>
      <w:r>
        <w:t xml:space="preserve">4. Challenges and Mitigation Strategies</w:t>
      </w:r>
    </w:p>
    <w:p>
      <w:pPr>
        <w:pStyle w:val="FirstParagraph"/>
      </w:pPr>
      <w:r>
        <w:t xml:space="preserve">Despite the high caliber of talent in</w:t>
      </w:r>
      <w:r>
        <w:t xml:space="preserve"> </w:t>
      </w:r>
      <w:r>
        <w:rPr>
          <w:bCs/>
          <w:b/>
        </w:rPr>
        <w:t xml:space="preserve">China, Shanghai</w:t>
      </w:r>
      <w:r>
        <w:t xml:space="preserve">, the project has identified specific challenges associated with managing a large team of</w:t>
      </w:r>
      <w:r>
        <w:t xml:space="preserve"> </w:t>
      </w:r>
      <w:r>
        <w:rPr>
          <w:bCs/>
          <w:b/>
        </w:rPr>
        <w:t xml:space="preserve">Laboratory Technician</w:t>
      </w:r>
      <w:r>
        <w:t xml:space="preserve"> </w:t>
      </w:r>
      <w:r>
        <w:t xml:space="preserve">professionals.</w:t>
      </w:r>
    </w:p>
    <w:p>
      <w:pPr>
        <w:numPr>
          <w:ilvl w:val="0"/>
          <w:numId w:val="1001"/>
        </w:numPr>
        <w:pStyle w:val="Compact"/>
      </w:pPr>
      <w:r>
        <w:rPr>
          <w:bCs/>
          <w:b/>
        </w:rPr>
        <w:t xml:space="preserve">Talent Retention:</w:t>
      </w:r>
    </w:p>
    <w:p>
      <w:pPr>
        <w:numPr>
          <w:ilvl w:val="0"/>
          <w:numId w:val="1001"/>
        </w:numPr>
        <w:pStyle w:val="Compact"/>
      </w:pPr>
      <w:r>
        <w:t xml:space="preserve">Safety Standards:</w:t>
      </w:r>
    </w:p>
    <w:p>
      <w:pPr>
        <w:numPr>
          <w:ilvl w:val="0"/>
          <w:numId w:val="1001"/>
        </w:numPr>
        <w:pStyle w:val="Compact"/>
      </w:pPr>
      <w:r>
        <w:t xml:space="preserve">Supply Chain Volatility:</w:t>
      </w:r>
    </w:p>
    <w:bookmarkEnd w:id="25"/>
    <w:bookmarkStart w:id="26" w:name="X6ebc2e5f7939d43dd83e4a549b3e643255f230f"/>
    <w:p>
      <w:pPr>
        <w:pStyle w:val="Heading2"/>
      </w:pPr>
      <w:r>
        <w:t xml:space="preserve">5. Impact Assessment and Key Performance Indicators (KPIs)</w:t>
      </w:r>
    </w:p>
    <w:p>
      <w:pPr>
        <w:pStyle w:val="FirstParagraph"/>
      </w:pPr>
      <w:r>
        <w:t xml:space="preserve">Since restructuring the roles of our</w:t>
      </w:r>
      <w:r>
        <w:t xml:space="preserve"> </w:t>
      </w:r>
      <w:r>
        <w:rPr>
          <w:bCs/>
          <w:b/>
        </w:rPr>
        <w:t xml:space="preserve">Laboratory Technician</w:t>
      </w:r>
      <w:r>
        <w:t xml:space="preserve"> </w:t>
      </w:r>
      <w:r>
        <w:t xml:space="preserve">staff in</w:t>
      </w:r>
      <w:r>
        <w:t xml:space="preserve"> </w:t>
      </w:r>
      <w:r>
        <w:rPr>
          <w:bCs/>
          <w:b/>
        </w:rPr>
        <w:t xml:space="preserve">China, Shanghai</w:t>
      </w:r>
      <w:r>
        <w:t xml:space="preserve">, several key performance indicators have shown marked improvement:</w:t>
      </w:r>
    </w:p>
    <w:p>
      <w:pPr>
        <w:numPr>
          <w:ilvl w:val="0"/>
          <w:numId w:val="1002"/>
        </w:numPr>
        <w:pStyle w:val="Compact"/>
      </w:pPr>
      <w:r>
        <w:t xml:space="preserve">Throughput Increase:</w:t>
      </w:r>
    </w:p>
    <w:p>
      <w:pPr>
        <w:numPr>
          <w:ilvl w:val="0"/>
          <w:numId w:val="1002"/>
        </w:numPr>
        <w:pStyle w:val="Compact"/>
      </w:pPr>
      <w:r>
        <w:t xml:space="preserve">Error Reduction:Data entry errors and sample mix-ups have decreased by 15% due to enhanced training protocols for</w:t>
      </w:r>
      <w:r>
        <w:t xml:space="preserve"> </w:t>
      </w:r>
      <w:r>
        <w:rPr>
          <w:bCs/>
          <w:b/>
        </w:rPr>
        <w:t xml:space="preserve">Laboratory Technician</w:t>
      </w:r>
      <w:r>
        <w:t xml:space="preserve"> </w:t>
      </w:r>
      <w:r>
        <w:t xml:space="preserve">roles focused on attention to detail.</w:t>
      </w:r>
    </w:p>
    <w:p>
      <w:pPr>
        <w:numPr>
          <w:ilvl w:val="0"/>
          <w:numId w:val="1002"/>
        </w:numPr>
        <w:pStyle w:val="Compact"/>
      </w:pPr>
      <w:r>
        <w:t xml:space="preserve">Regulatory Inspection Readiness:We achieved a zero-deficit finding during the last NMPA audit in Shanghai, a testament to the rigorous standards upheld by our laboratory staff.</w:t>
      </w:r>
    </w:p>
    <w:bookmarkEnd w:id="26"/>
    <w:bookmarkStart w:id="28" w:name="conclusion-and-recommendations"/>
    <w:p>
      <w:pPr>
        <w:pStyle w:val="Heading2"/>
      </w:pPr>
      <w:r>
        <w:t xml:space="preserve">6. Conclusion and Recommendations</w:t>
      </w:r>
    </w:p>
    <w:p>
      <w:pPr>
        <w:pStyle w:val="FirstParagraph"/>
      </w:pPr>
      <w:r>
        <w:t xml:space="preserve">In conclusion, this report underscores the indispensable value of the</w:t>
      </w:r>
      <w:r>
        <w:t xml:space="preserve"> </w:t>
      </w:r>
      <w:r>
        <w:rPr>
          <w:bCs/>
          <w:b/>
        </w:rPr>
        <w:t xml:space="preserve">Laboratory Technician</w:t>
      </w:r>
      <w:r>
        <w:t xml:space="preserve"> </w:t>
      </w:r>
      <w:r>
        <w:t xml:space="preserve">in driving operational excellence within our facilities located in</w:t>
      </w:r>
      <w:r>
        <w:t xml:space="preserve"> </w:t>
      </w:r>
      <w:r>
        <w:rPr>
          <w:bCs/>
          <w:b/>
        </w:rPr>
        <w:t xml:space="preserve">China, Shanghai</w:t>
      </w:r>
      <w:r>
        <w:t xml:space="preserve">. The strategic investment in human capital has paid dividends through increased efficiency, improved data integrity, and stronger regulatory standing. As we look toward future expansion within the Yangtze River Delta region, it is recommended that we continue to prioritize the recruitment of bilingual technical staff and invest heavily in continuous professional development.</w:t>
      </w:r>
      <w:r>
        <w:t xml:space="preserve"> </w:t>
      </w:r>
      <w:r>
        <w:t xml:space="preserve">The synergy between advanced infrastructure in</w:t>
      </w:r>
      <w:r>
        <w:t xml:space="preserve"> </w:t>
      </w:r>
      <w:r>
        <w:rPr>
          <w:bCs/>
          <w:b/>
        </w:rPr>
        <w:t xml:space="preserve">China, Shanghai</w:t>
      </w:r>
      <w:r>
        <w:t xml:space="preserve"> </w:t>
      </w:r>
      <w:r>
        <w:t xml:space="preserve">and the skilled execution provided by dedicated</w:t>
      </w:r>
      <w:r>
        <w:t xml:space="preserve"> </w:t>
      </w:r>
      <w:r>
        <w:rPr>
          <w:bCs/>
          <w:b/>
        </w:rPr>
        <w:t xml:space="preserve">Laboratory Technician</w:t>
      </w:r>
      <w:r>
        <w:t xml:space="preserve"> </w:t>
      </w:r>
      <w:r>
        <w:t xml:space="preserve">professionals forms the backbone of our successful R&amp;D strategy. By maintaining this focus, we ensure that our organization remains at the forefront of biotechnological innovation in one of the world’s most critical scientific hubs.</w:t>
      </w:r>
    </w:p>
    <w:bookmarkStart w:id="27" w:name="references"/>
    <w:p>
      <w:pPr>
        <w:pStyle w:val="Heading3"/>
      </w:pPr>
      <w:r>
        <w:t xml:space="preserve">7. References</w:t>
      </w:r>
    </w:p>
    <w:p>
      <w:pPr>
        <w:pStyle w:val="FirstParagraph"/>
      </w:pPr>
      <w:r>
        <w:rPr>
          <w:iCs/>
          <w:i/>
        </w:rPr>
        <w:t xml:space="preserve">Note: Internal operational data from Shanghai Branch Q1-Q3 2023; NMPA Regulatory Guidelines for Clinical Laboratories; Local Human Resources Market Analysis for Biotech Professionals in Shanghai.</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China, Shanghai</dc:title>
  <dc:creator/>
  <dc:language>en</dc:language>
  <cp:keywords/>
  <dcterms:created xsi:type="dcterms:W3CDTF">2026-07-29T13:55:42Z</dcterms:created>
  <dcterms:modified xsi:type="dcterms:W3CDTF">2026-07-29T13:55:42Z</dcterms:modified>
</cp:coreProperties>
</file>

<file path=docProps/custom.xml><?xml version="1.0" encoding="utf-8"?>
<Properties xmlns="http://schemas.openxmlformats.org/officeDocument/2006/custom-properties" xmlns:vt="http://schemas.openxmlformats.org/officeDocument/2006/docPropsVTypes"/>
</file>