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Integration</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p>
    <w:p>
      <w:pPr>
        <w:pStyle w:val="BodyText"/>
      </w:pPr>
      <w:r>
        <w:t xml:space="preserve">FroM:</w:t>
      </w:r>
      <w:r>
        <w:t xml:space="preserve">Project Planning Division</w:t>
      </w:r>
      <w:r>
        <w:br/>
      </w:r>
      <w:r>
        <w:rPr>
          <w:bCs/>
          <w:b/>
        </w:rPr>
        <w:t xml:space="preserve">TSubject:</w:t>
      </w:r>
    </w:p>
    <w:p>
      <w:pPr>
        <w:pStyle w:val="BodyText"/>
      </w:pPr>
      <w:r>
        <w:t xml:space="preserve">"Laboratory Technician" Role Analysis and Strategic Implementation in "Japan Kyoto"</w:t>
      </w:r>
      <w:r>
        <w:br/>
      </w:r>
    </w:p>
    <w:bookmarkStart w:id="30" w:name="Xad7cad56b4a93e3b19ceb59b30a756b0a1da698"/>
    <w:p>
      <w:pPr>
        <w:pStyle w:val="Heading1"/>
      </w:pPr>
      <w:r>
        <w:t xml:space="preserve">Project Report: Laboratory Technician Integration in Japan Kyoto</w:t>
      </w:r>
    </w:p>
    <w:p>
      <w:pPr>
        <w:pStyle w:val="FirstParagraph"/>
      </w:pPr>
      <w:r>
        <w:t xml:space="preserve">This comprehensive</w:t>
      </w:r>
      <w:r>
        <w:t xml:space="preserve"> </w:t>
      </w:r>
      <w:r>
        <w:rPr>
          <w:bCs/>
          <w:b/>
        </w:rPr>
        <w:t xml:space="preserve">Laboratory Technician Project Report</w:t>
      </w:r>
    </w:p>
    <w:p>
      <w:pPr>
        <w:pStyle w:val="BodyText"/>
      </w:pPr>
      <w:r>
        <w:t xml:space="preserve">has been prepared to outline the strategic requirements, operational challenges, and cultural considerations necessary for deploying specialized laboratory personnel within the unique geographical and industrial context of</w:t>
      </w:r>
      <w:r>
        <w:t xml:space="preserve"> </w:t>
      </w:r>
      <w:r>
        <w:rPr>
          <w:bCs/>
          <w:b/>
        </w:rPr>
        <w:t xml:space="preserve">Japan Kyoto</w:t>
      </w:r>
      <w:r>
        <w:t xml:space="preserve">. As a global hub for advanced manufacturing, pharmaceutical research, and academic innovation,</w:t>
      </w:r>
      <w:r>
        <w:t xml:space="preserve"> </w:t>
      </w:r>
      <w:r>
        <w:rPr>
          <w:iCs/>
          <w:i/>
        </w:rPr>
        <w:t xml:space="preserve">Japan Kyoto</w:t>
      </w:r>
      <w:r>
        <w:t xml:space="preserve"> </w:t>
      </w:r>
      <w:r>
        <w:t xml:space="preserve">presents both significant opportunities and distinct logistical hurdles for the recruitment and integration of high-skilled technical staff. The primary objective of this document is to define the scope, responsibilities, and environmental adaptations required for the</w:t>
      </w:r>
      <w:r>
        <w:t xml:space="preserve"> </w:t>
      </w:r>
      <w:r>
        <w:rPr>
          <w:bCs/>
          <w:b/>
        </w:rPr>
        <w:t xml:space="preserve">Laboratory Technician</w:t>
      </w:r>
      <w:r>
        <w:t xml:space="preserve"> </w:t>
      </w:r>
      <w:r>
        <w:t xml:space="preserve">role to ensure seamless operational efficiency in this historic yet technologically advanced region.</w:t>
      </w:r>
    </w:p>
    <w:bookmarkStart w:id="20" w:name="executive-summary"/>
    <w:p>
      <w:pPr>
        <w:pStyle w:val="Heading2"/>
      </w:pPr>
      <w:r>
        <w:t xml:space="preserve">1. Executive Summary</w:t>
      </w:r>
    </w:p>
    <w:p>
      <w:pPr>
        <w:pStyle w:val="FirstParagraph"/>
      </w:pPr>
      <w:r>
        <w:t xml:space="preserve">The rapid expansion of biotechnological and chemical research facilities in</w:t>
      </w:r>
    </w:p>
    <w:p>
      <w:pPr>
        <w:pStyle w:val="BodyText"/>
      </w:pPr>
      <w:r>
        <w:t xml:space="preserve">Japan Kyoto</w:t>
      </w:r>
      <w:r>
        <w:t xml:space="preserve"> </w:t>
      </w:r>
      <w:r>
        <w:t xml:space="preserve">has created an urgent demand for qualified</w:t>
      </w:r>
      <w:r>
        <w:t xml:space="preserve"> </w:t>
      </w:r>
      <w:r>
        <w:rPr>
          <w:bCs/>
          <w:b/>
        </w:rPr>
        <w:t xml:space="preserve">Laboratory Technician</w:t>
      </w:r>
      <w:r>
        <w:t xml:space="preserve">s who possess not only technical proficiency but also cultural adaptability. This report argues that the success of any laboratory initiative in this region is contingent upon a recruitment strategy that prioritizes language acquisition, adherence to Japanese quality standards (Monozukuri), and an understanding of local regulatory frameworks. The findings presented herein serve as a foundational guideline for human resources and operations management teams overseeing projects in</w:t>
      </w:r>
      <w:r>
        <w:t xml:space="preserve"> </w:t>
      </w:r>
      <w:r>
        <w:rPr>
          <w:bCs/>
          <w:b/>
        </w:rPr>
        <w:t xml:space="preserve">Japan Kyoto</w:t>
      </w:r>
      <w:r>
        <w:t xml:space="preserve">.</w:t>
      </w:r>
    </w:p>
    <w:bookmarkEnd w:id="20"/>
    <w:bookmarkStart w:id="21" w:name="X756f99ab2163e760eb2ae7b9133881441d81ec5"/>
    <w:p>
      <w:pPr>
        <w:pStyle w:val="Heading2"/>
      </w:pPr>
      <w:r>
        <w:t xml:space="preserve">2. Regional Context: The Significance of Japan Kyoto</w:t>
      </w:r>
    </w:p>
    <w:p>
      <w:pPr>
        <w:pStyle w:val="FirstParagraph"/>
      </w:pPr>
      <w:r>
        <w:t xml:space="preserve">Kyoto, Japan, is widely recognized not merely as a cultural capital but as a burgeoning center for life sciences and materials engineering. Home to prestigious institutions such as Kyoto University and numerous R&amp;D centers for multinational corporations like Nintendo, Shimadzu Corporation, and pharmaceutical giants,</w:t>
      </w:r>
    </w:p>
    <w:p>
      <w:pPr>
        <w:pStyle w:val="BodyText"/>
      </w:pPr>
      <w:r>
        <w:t xml:space="preserve">the ecosystem in</w:t>
      </w:r>
    </w:p>
    <w:p>
      <w:pPr>
        <w:pStyle w:val="BodyText"/>
      </w:pPr>
      <w:r>
        <w:t xml:space="preserve">Japan Kyoto</w:t>
      </w:r>
    </w:p>
    <w:p>
      <w:pPr>
        <w:pStyle w:val="BodyText"/>
      </w:pPr>
      <w:r>
        <w:t xml:space="preserve">is characterized by rigorous academic-industry collaboration.</w:t>
      </w:r>
    </w:p>
    <w:p>
      <w:pPr>
        <w:pStyle w:val="BodyText"/>
      </w:pPr>
      <w:r>
        <w:t xml:space="preserve">The presence of a</w:t>
      </w:r>
      <w:r>
        <w:t xml:space="preserve"> </w:t>
      </w:r>
      <w:r>
        <w:rPr>
          <w:bCs/>
          <w:b/>
        </w:rPr>
        <w:t xml:space="preserve">Laboratory Technician</w:t>
      </w:r>
    </w:p>
    <w:p>
      <w:pPr>
        <w:pStyle w:val="BodyText"/>
      </w:pPr>
      <w:r>
        <w:t xml:space="preserve">n this environment requires more than standard technical skills. The technician must operate within an infrastructure that values precision, cleanliness, and hierarchical respect. The specific climate of</w:t>
      </w:r>
    </w:p>
    <w:p>
      <w:pPr>
        <w:pStyle w:val="BodyText"/>
      </w:pPr>
      <w:r>
        <w:t xml:space="preserve">Kyoto,</w:t>
      </w:r>
      <w:r>
        <w:t xml:space="preserve"> </w:t>
      </w:r>
      <w:r>
        <w:t xml:space="preserve">known for its humid summers and cold winters, also impacts facility management protocols, which in turn affects the daily routine and equipment maintenance schedules handled by the</w:t>
      </w:r>
      <w:r>
        <w:t xml:space="preserve"> </w:t>
      </w:r>
      <w:r>
        <w:rPr>
          <w:bCs/>
          <w:b/>
        </w:rPr>
        <w:t xml:space="preserve">Laboratory Technician</w:t>
      </w:r>
      <w:r>
        <w:t xml:space="preserve">.</w:t>
      </w:r>
    </w:p>
    <w:bookmarkEnd w:id="21"/>
    <w:bookmarkStart w:id="22" w:name="Xc13d4f4d6a47a4987999aa176319a8af3360bdc"/>
    <w:p>
      <w:pPr>
        <w:pStyle w:val="Heading2"/>
      </w:pPr>
      <w:r>
        <w:t xml:space="preserve">3. Role Definition: The Modern Laboratory Technician</w:t>
      </w:r>
    </w:p>
    <w:p>
      <w:pPr>
        <w:pStyle w:val="FirstParagraph"/>
      </w:pPr>
      <w:r>
        <w:t xml:space="preserve">In the context of this project report, a</w:t>
      </w:r>
    </w:p>
    <w:p>
      <w:pPr>
        <w:pStyle w:val="BodyText"/>
      </w:pPr>
      <w:r>
        <w:t xml:space="preserve">Laboratory Technician</w:t>
      </w:r>
    </w:p>
    <w:p>
      <w:pPr>
        <w:pStyle w:val="BodyText"/>
      </w:pPr>
      <w:r>
        <w:t xml:space="preserve">is defined as a critical operational role responsible for sample preparation, data recording, equipment calibration, and safety compliance. However,</w:t>
      </w:r>
    </w:p>
    <w:p>
      <w:pPr>
        <w:pStyle w:val="BodyText"/>
      </w:pPr>
      <w:r>
        <w:t xml:space="preserve">in</w:t>
      </w:r>
      <w:r>
        <w:t xml:space="preserve"> </w:t>
      </w:r>
      <w:r>
        <w:rPr>
          <w:bCs/>
          <w:b/>
        </w:rPr>
        <w:t xml:space="preserve">Japan Kyoto</w:t>
      </w:r>
      <w:r>
        <w:t xml:space="preserve">, the scope of this role is expanded to include cross-departmental communication with native Japanese-speaking researchers.</w:t>
      </w:r>
    </w:p>
    <w:p>
      <w:pPr>
        <w:pStyle w:val="BodyText"/>
      </w:pPr>
      <w:r>
        <w:t xml:space="preserve">The core responsibilities include:</w:t>
      </w:r>
    </w:p>
    <w:p>
      <w:pPr>
        <w:numPr>
          <w:ilvl w:val="0"/>
          <w:numId w:val="1001"/>
        </w:numPr>
        <w:pStyle w:val="Compact"/>
      </w:pPr>
      <w:r>
        <w:rPr>
          <w:bCs/>
          <w:b/>
        </w:rPr>
        <w:t xml:space="preserve">Precision Execution:</w:t>
      </w:r>
    </w:p>
    <w:p>
      <w:pPr>
        <w:numPr>
          <w:ilvl w:val="0"/>
          <w:numId w:val="1000"/>
        </w:numPr>
        <w:pStyle w:val="Compact"/>
      </w:pPr>
      <w:r>
        <w:t xml:space="preserve">Adhering strictly to Standard Operating Procedures (SOPs) which are often documented in both English and Japanese.</w:t>
      </w:r>
    </w:p>
    <w:p>
      <w:pPr>
        <w:numPr>
          <w:ilvl w:val="0"/>
          <w:numId w:val="1001"/>
        </w:numPr>
        <w:pStyle w:val="Compact"/>
      </w:pPr>
      <w:r>
        <w:t xml:space="preserve">Data Integrity:</w:t>
      </w:r>
    </w:p>
    <w:p>
      <w:pPr>
        <w:numPr>
          <w:ilvl w:val="0"/>
          <w:numId w:val="1000"/>
        </w:numPr>
        <w:pStyle w:val="Compact"/>
      </w:pPr>
      <w:r>
        <w:t xml:space="preserve">Maintaining impeccable records that satisfy Japanese regulatory bodies such as the Ministry of Health, Labour and Welfare (MHLW).</w:t>
      </w:r>
    </w:p>
    <w:p>
      <w:pPr>
        <w:numPr>
          <w:ilvl w:val="0"/>
          <w:numId w:val="1001"/>
        </w:numPr>
        <w:pStyle w:val="Compact"/>
      </w:pPr>
      <w:r>
        <w:t xml:space="preserve">Safety Compliance:</w:t>
      </w:r>
    </w:p>
    <w:p>
      <w:pPr>
        <w:numPr>
          <w:ilvl w:val="0"/>
          <w:numId w:val="1000"/>
        </w:numPr>
        <w:pStyle w:val="Compact"/>
      </w:pPr>
      <w:r>
        <w:t xml:space="preserve">Implementing rigorous safety protocols, including waste disposal methods specific to local environmental regulations in Kyoto Prefecture.</w:t>
      </w:r>
    </w:p>
    <w:p>
      <w:pPr>
        <w:numPr>
          <w:ilvl w:val="0"/>
          <w:numId w:val="1001"/>
        </w:numPr>
        <w:pStyle w:val="Compact"/>
      </w:pPr>
      <w:r>
        <w:t xml:space="preserve">Cultural Mediation:</w:t>
      </w:r>
    </w:p>
    <w:p>
      <w:pPr>
        <w:numPr>
          <w:ilvl w:val="0"/>
          <w:numId w:val="1000"/>
        </w:numPr>
        <w:pStyle w:val="Compact"/>
      </w:pPr>
      <w:r>
        <w:t xml:space="preserve">Bridging communication gaps between international project leads and local staff through language proficiency.</w:t>
      </w:r>
    </w:p>
    <w:bookmarkEnd w:id="22"/>
    <w:bookmarkStart w:id="25" w:name="Xb1b4127c6873f5318634114cab07511b92e3141"/>
    <w:p>
      <w:pPr>
        <w:pStyle w:val="Heading2"/>
      </w:pPr>
      <w:r>
        <w:t xml:space="preserve">4. Strategic Recruitment Challenges in Japan Kyoto</w:t>
      </w:r>
    </w:p>
    <w:p>
      <w:pPr>
        <w:pStyle w:val="FirstParagraph"/>
      </w:pPr>
      <w:r>
        <w:t xml:space="preserve">Finding a qualified</w:t>
      </w:r>
      <w:r>
        <w:t xml:space="preserve"> </w:t>
      </w:r>
      <w:r>
        <w:rPr>
          <w:bCs/>
          <w:b/>
        </w:rPr>
        <w:t xml:space="preserve">Laboratory Technician</w:t>
      </w:r>
    </w:p>
    <w:p>
      <w:pPr>
        <w:pStyle w:val="BodyText"/>
      </w:pPr>
      <w:r>
        <w:t xml:space="preserve">n</w:t>
      </w:r>
    </w:p>
    <w:p>
      <w:pPr>
        <w:pStyle w:val="BodyText"/>
      </w:pPr>
      <w:r>
        <w:t xml:space="preserve">Kyoto, Japan</w:t>
      </w:r>
    </w:p>
    <w:p>
      <w:pPr>
        <w:pStyle w:val="BodyText"/>
      </w:pPr>
      <w:r>
        <w:t xml:space="preserve">involves navigating a competitive talent market. While there is an abundance of local talent from renowned universities, attracting international experts or managing expatriate technicians requires specific strategies.</w:t>
      </w:r>
    </w:p>
    <w:bookmarkStart w:id="23" w:name="language-and-communication"/>
    <w:p>
      <w:pPr>
        <w:pStyle w:val="Heading3"/>
      </w:pPr>
      <w:r>
        <w:t xml:space="preserve">4.1 Language and Communication</w:t>
      </w:r>
    </w:p>
    <w:p>
      <w:pPr>
        <w:pStyle w:val="FirstParagraph"/>
      </w:pPr>
      <w:r>
        <w:t xml:space="preserve">The most significant barrier for a</w:t>
      </w:r>
    </w:p>
    <w:p>
      <w:pPr>
        <w:pStyle w:val="BodyText"/>
      </w:pPr>
      <w:r>
        <w:t xml:space="preserve">Laboratory Technician</w:t>
      </w:r>
      <w:r>
        <w:t xml:space="preserve"> </w:t>
      </w:r>
      <w:r>
        <w:t xml:space="preserve">operating in</w:t>
      </w:r>
      <w:r>
        <w:t xml:space="preserve"> </w:t>
      </w:r>
      <w:r>
        <w:rPr>
          <w:bCs/>
          <w:b/>
        </w:rPr>
        <w:t xml:space="preserve">Kyoto Japan</w:t>
      </w:r>
    </w:p>
    <w:p>
      <w:pPr>
        <w:pStyle w:val="BodyText"/>
      </w:pPr>
      <w:r>
        <w:t xml:space="preserve">s the language barrier. While English is increasingly used in international labs, technical manuals, safety signs, and daily interactions often remain predominantly Japanese. Therefore,</w:t>
      </w:r>
    </w:p>
    <w:p>
      <w:pPr>
        <w:pStyle w:val="BodyText"/>
      </w:pPr>
      <w:r>
        <w:t xml:space="preserve">this project report recommends that all</w:t>
      </w:r>
      <w:r>
        <w:t xml:space="preserve"> </w:t>
      </w:r>
      <w:r>
        <w:rPr>
          <w:bCs/>
          <w:b/>
        </w:rPr>
        <w:t xml:space="preserve">Laboratory Technician</w:t>
      </w:r>
    </w:p>
    <w:p>
      <w:pPr>
        <w:pStyle w:val="BodyText"/>
      </w:pPr>
      <w:r>
        <w:t xml:space="preserve">n candidates for positions in</w:t>
      </w:r>
    </w:p>
    <w:p>
      <w:pPr>
        <w:pStyle w:val="BodyText"/>
      </w:pPr>
      <w:r>
        <w:t xml:space="preserve">Japan Kyoto</w:t>
      </w:r>
    </w:p>
    <w:p>
      <w:pPr>
        <w:pStyle w:val="BodyText"/>
      </w:pPr>
      <w:r>
        <w:t xml:space="preserve">must possess at least JLPT N2 level proficiency or undergo intensive company-sponsored language training.</w:t>
      </w:r>
    </w:p>
    <w:bookmarkEnd w:id="23"/>
    <w:bookmarkStart w:id="24" w:name="cultural-integration-and-wa"/>
    <w:p>
      <w:pPr>
        <w:pStyle w:val="Heading3"/>
      </w:pPr>
      <w:r>
        <w:t xml:space="preserve">4.2 Cultural Integration and "Wa"</w:t>
      </w:r>
    </w:p>
    <w:p>
      <w:pPr>
        <w:pStyle w:val="FirstParagraph"/>
      </w:pPr>
      <w:r>
        <w:t xml:space="preserve">The concept of</w:t>
      </w:r>
      <w:r>
        <w:t xml:space="preserve"> </w:t>
      </w:r>
      <w:r>
        <w:rPr>
          <w:iCs/>
          <w:i/>
        </w:rPr>
        <w:t xml:space="preserve">"Wa"</w:t>
      </w:r>
      <w:r>
        <w:t xml:space="preserve">, or harmony, is central to Japanese workplace culture. A</w:t>
      </w:r>
      <w:r>
        <w:t xml:space="preserve"> </w:t>
      </w:r>
      <w:r>
        <w:rPr>
          <w:bCs/>
          <w:b/>
        </w:rPr>
        <w:t xml:space="preserve">Laboratory Technician</w:t>
      </w:r>
    </w:p>
    <w:p>
      <w:pPr>
        <w:pStyle w:val="BodyText"/>
      </w:pPr>
      <w:r>
        <w:t xml:space="preserve">n a team-based environment in Kyoto must demonstrate humility, group cohesion, and attention to non-verbal communication. The project report highlights that technical skills alone are insufficient; interpersonal skills aligned with Japanese corporate etiquette are essential for retention and performance.</w:t>
      </w:r>
    </w:p>
    <w:bookmarkEnd w:id="24"/>
    <w:bookmarkEnd w:id="25"/>
    <w:bookmarkStart w:id="26" w:name="X029366be54b133914ffc6c7713d21f342cd4f1c"/>
    <w:p>
      <w:pPr>
        <w:pStyle w:val="Heading2"/>
      </w:pPr>
      <w:r>
        <w:t xml:space="preserve">5. Operational Logistics and Facility Management</w:t>
      </w:r>
    </w:p>
    <w:p>
      <w:pPr>
        <w:pStyle w:val="FirstParagraph"/>
      </w:pPr>
      <w:r>
        <w:t xml:space="preserve">The physical setting of a laboratory in</w:t>
      </w:r>
    </w:p>
    <w:p>
      <w:pPr>
        <w:pStyle w:val="BodyText"/>
      </w:pPr>
      <w:r>
        <w:t xml:space="preserve">Kyoto Japan</w:t>
      </w:r>
      <w:r>
        <w:t xml:space="preserve"> </w:t>
      </w:r>
      <w:r>
        <w:t xml:space="preserve">imposes specific constraints on the</w:t>
      </w:r>
      <w:r>
        <w:t xml:space="preserve"> </w:t>
      </w:r>
      <w:r>
        <w:rPr>
          <w:bCs/>
          <w:b/>
        </w:rPr>
        <w:t xml:space="preserve">Laboratory Technician</w:t>
      </w:r>
      <w:r>
        <w:t xml:space="preserve">. Many facilities are located in older buildings or shared academic complexes where space is limited. The technician must be adept at optimizing small spaces and managing equipment that may require frequent calibration due to humidity fluctuations.</w:t>
      </w:r>
    </w:p>
    <w:p>
      <w:pPr>
        <w:pStyle w:val="BodyText"/>
      </w:pPr>
      <w:r>
        <w:t xml:space="preserve">Furthermore, the integration of digital laboratory information management systems (LIMS) is crucial. In</w:t>
      </w:r>
      <w:r>
        <w:t xml:space="preserve"> </w:t>
      </w:r>
      <w:r>
        <w:rPr>
          <w:bCs/>
          <w:b/>
        </w:rPr>
        <w:t xml:space="preserve">Kyoto</w:t>
      </w:r>
      <w:r>
        <w:t xml:space="preserve">, there is a strong push toward paperless laboratories to reduce waste. The</w:t>
      </w:r>
      <w:r>
        <w:t xml:space="preserve"> </w:t>
      </w:r>
      <w:r>
        <w:rPr>
          <w:bCs/>
          <w:b/>
        </w:rPr>
        <w:t xml:space="preserve">Laboratory Technician</w:t>
      </w:r>
    </w:p>
    <w:p>
      <w:pPr>
        <w:pStyle w:val="BodyText"/>
      </w:pPr>
      <w:r>
        <w:t xml:space="preserve">n this project must be proficient in digital data entry and virtual collaboration tools, ensuring that their work seamlessly integrates with the broader research network of</w:t>
      </w:r>
    </w:p>
    <w:p>
      <w:pPr>
        <w:pStyle w:val="BodyText"/>
      </w:pPr>
      <w:r>
        <w:t xml:space="preserve">Japan Kyoto.</w:t>
      </w:r>
    </w:p>
    <w:bookmarkEnd w:id="26"/>
    <w:bookmarkStart w:id="27" w:name="regulatory-and-safety-compliance"/>
    <w:p>
      <w:pPr>
        <w:pStyle w:val="Heading2"/>
      </w:pPr>
      <w:r>
        <w:t xml:space="preserve">6. Regulatory and Safety Compliance</w:t>
      </w:r>
    </w:p>
    <w:p>
      <w:pPr>
        <w:pStyle w:val="FirstParagraph"/>
      </w:pPr>
      <w:r>
        <w:t xml:space="preserve">Safety is paramount. In</w:t>
      </w:r>
      <w:r>
        <w:t xml:space="preserve"> </w:t>
      </w:r>
      <w:r>
        <w:rPr>
          <w:bCs/>
          <w:b/>
        </w:rPr>
        <w:t xml:space="preserve">Kyoto</w:t>
      </w:r>
      <w:r>
        <w:t xml:space="preserve">, local regulations regarding chemical handling, biological waste disposal, and radiation safety are strictly enforced. The</w:t>
      </w:r>
      <w:r>
        <w:t xml:space="preserve"> </w:t>
      </w:r>
      <w:r>
        <w:rPr>
          <w:bCs/>
          <w:b/>
        </w:rPr>
        <w:t xml:space="preserve">Laboratory Technician Project Report</w:t>
      </w:r>
    </w:p>
    <w:p>
      <w:pPr>
        <w:pStyle w:val="BodyText"/>
      </w:pPr>
      <w:r>
        <w:t xml:space="preserve">n emphasizes that technicians must undergo specialized training in Japanese labor safety standards (Anzen Kisei). Failure to comply can result in severe operational halts and legal penalties. Therefore,</w:t>
      </w:r>
      <w:r>
        <w:t xml:space="preserve"> </w:t>
      </w:r>
      <w:r>
        <w:rPr>
          <w:iCs/>
          <w:i/>
        </w:rPr>
        <w:t xml:space="preserve">continuous education on local compliance is a mandatory component of the role.</w:t>
      </w:r>
    </w:p>
    <w:bookmarkEnd w:id="27"/>
    <w:bookmarkStart w:id="28" w:name="recommendations-for-implementation"/>
    <w:p>
      <w:pPr>
        <w:pStyle w:val="Heading2"/>
      </w:pPr>
      <w:r>
        <w:t xml:space="preserve">7. Recommendations for Implementation</w:t>
      </w:r>
    </w:p>
    <w:p>
      <w:pPr>
        <w:pStyle w:val="FirstParagraph"/>
      </w:pPr>
      <w:r>
        <w:t xml:space="preserve">To ensure the successful deployment of</w:t>
      </w:r>
      <w:r>
        <w:t xml:space="preserve"> </w:t>
      </w:r>
      <w:r>
        <w:rPr>
          <w:bCs/>
          <w:b/>
        </w:rPr>
        <w:t xml:space="preserve">Laboratory Technician</w:t>
      </w:r>
    </w:p>
    <w:p>
      <w:pPr>
        <w:pStyle w:val="BodyText"/>
      </w:pPr>
      <w:r>
        <w:t xml:space="preserve">n</w:t>
      </w:r>
    </w:p>
    <w:p>
      <w:pPr>
        <w:pStyle w:val="BodyText"/>
      </w:pPr>
      <w:r>
        <w:t xml:space="preserve">Kyoto Japan,</w:t>
      </w:r>
    </w:p>
    <w:p>
      <w:pPr>
        <w:pStyle w:val="BodyText"/>
      </w:pPr>
      <w:r>
        <w:t xml:space="preserve">this report proposes the following actions:</w:t>
      </w:r>
    </w:p>
    <w:p>
      <w:pPr>
        <w:numPr>
          <w:ilvl w:val="0"/>
          <w:numId w:val="1002"/>
        </w:numPr>
        <w:pStyle w:val="Compact"/>
      </w:pPr>
      <w:r>
        <w:t xml:space="preserve">Pre-Deployment Training:</w:t>
      </w:r>
    </w:p>
    <w:p>
      <w:pPr>
        <w:numPr>
          <w:ilvl w:val="0"/>
          <w:numId w:val="1000"/>
        </w:numPr>
        <w:pStyle w:val="Compact"/>
      </w:pPr>
      <w:r>
        <w:t xml:space="preserve">Provide candidates with cultural orientation and language courses tailored to scientific terminology in Japanese.</w:t>
      </w:r>
    </w:p>
    <w:p>
      <w:pPr>
        <w:numPr>
          <w:ilvl w:val="0"/>
          <w:numId w:val="1002"/>
        </w:numPr>
        <w:pStyle w:val="Compact"/>
      </w:pPr>
      <w:r>
        <w:t xml:space="preserve">Mentorship Programs:</w:t>
      </w:r>
    </w:p>
    <w:p>
      <w:pPr>
        <w:numPr>
          <w:ilvl w:val="0"/>
          <w:numId w:val="1000"/>
        </w:numPr>
        <w:pStyle w:val="Compact"/>
      </w:pPr>
      <w:r>
        <w:t xml:space="preserve">Pair new technicians with senior local staff to facilitate knowledge transfer and cultural assimilation.</w:t>
      </w:r>
    </w:p>
    <w:p>
      <w:pPr>
        <w:numPr>
          <w:ilvl w:val="0"/>
          <w:numId w:val="1002"/>
        </w:numPr>
        <w:pStyle w:val="Compact"/>
      </w:pPr>
      <w:r>
        <w:t xml:space="preserve">Digital Infrastructure:</w:t>
      </w:r>
    </w:p>
    <w:p>
      <w:pPr>
        <w:numPr>
          <w:ilvl w:val="0"/>
          <w:numId w:val="1000"/>
        </w:numPr>
        <w:pStyle w:val="Compact"/>
      </w:pPr>
      <w:r>
        <w:t xml:space="preserve">Invest in bilingual software interfaces to reduce cognitive load for non-native speakers.</w:t>
      </w:r>
    </w:p>
    <w:p>
      <w:pPr>
        <w:numPr>
          <w:ilvl w:val="0"/>
          <w:numId w:val="1002"/>
        </w:numPr>
        <w:pStyle w:val="Compact"/>
      </w:pPr>
      <w:r>
        <w:t xml:space="preserve">Community Engagement:: Encourage technicians to participate in local community events in Kyoto to foster a sense of belonging and long-term commitment.</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Laboratory Technician Project Report</w:t>
      </w:r>
    </w:p>
    <w:p>
      <w:pPr>
        <w:pStyle w:val="BodyText"/>
      </w:pPr>
      <w:r>
        <w:t xml:space="preserve">n clearly outlines that the role is not merely technical but deeply cultural, especially within the vibrant and historic setting of</w:t>
      </w:r>
    </w:p>
    <w:p>
      <w:pPr>
        <w:pStyle w:val="BodyText"/>
      </w:pPr>
      <w:r>
        <w:t xml:space="preserve">Kyoto Japan</w:t>
      </w:r>
      <w:r>
        <w:t xml:space="preserve">. By addressing the linguistic, cultural, and regulatory nuances specific to this region, organizations can maximize the productivity and satisfaction of their laboratory staff. The integration of a skilled</w:t>
      </w:r>
      <w:r>
        <w:t xml:space="preserve"> </w:t>
      </w:r>
      <w:r>
        <w:rPr>
          <w:bCs/>
          <w:b/>
        </w:rPr>
        <w:t xml:space="preserve">Laboratory Technician</w:t>
      </w:r>
    </w:p>
    <w:p>
      <w:pPr>
        <w:pStyle w:val="BodyText"/>
      </w:pPr>
      <w:r>
        <w:t xml:space="preserve">n an environment like</w:t>
      </w:r>
    </w:p>
    <w:p>
      <w:pPr>
        <w:pStyle w:val="BodyText"/>
      </w:pPr>
      <w:r>
        <w:t xml:space="preserve">Kyoto</w:t>
      </w:r>
    </w:p>
    <w:p>
      <w:pPr>
        <w:pStyle w:val="BodyText"/>
      </w:pPr>
      <w:r>
        <w:t xml:space="preserve">represents a strategic investment in quality, safety, and international collaboration.</w:t>
      </w:r>
    </w:p>
    <w:p>
      <w:pPr>
        <w:pStyle w:val="BodyText"/>
      </w:pPr>
      <w:r>
        <w:t xml:space="preserve">We recommend the immediate approval of the proposed recruitment and training framework to proceed with the staffing phase for our upcoming initiatives in</w:t>
      </w:r>
      <w:r>
        <w:t xml:space="preserve"> </w:t>
      </w:r>
      <w:r>
        <w:rPr>
          <w:bCs/>
          <w:b/>
        </w:rPr>
        <w:t xml:space="preserve">Kyoto</w:t>
      </w:r>
      <w:r>
        <w:t xml:space="preserve">.</w:t>
      </w:r>
    </w:p>
    <w:p>
      <w:r>
        <w:pict>
          <v:rect style="width:0;height:1.5pt" o:hralign="center" o:hrstd="t" o:hr="t"/>
        </w:pict>
      </w:r>
    </w:p>
    <w:p>
      <w:pPr>
        <w:pStyle w:val="FirstParagraph"/>
      </w:pPr>
      <w:r>
        <w:rPr>
          <w:iCs/>
          <w:i/>
        </w:rPr>
        <w:t xml:space="preserve">This document is classified as Internal Use Only. It serves as a binding reference for all personnel involved in the</w:t>
      </w:r>
      <w:r>
        <w:rPr>
          <w:iCs/>
          <w:i/>
        </w:rPr>
        <w:t xml:space="preserve"> </w:t>
      </w:r>
      <w:r>
        <w:rPr>
          <w:bCs/>
          <w:b/>
          <w:iCs/>
          <w:i/>
        </w:rPr>
        <w:t xml:space="preserve">Kyoto</w:t>
      </w:r>
      <w:r>
        <w:rPr>
          <w:iCs/>
          <w:i/>
        </w:rPr>
        <w:t xml:space="preserve"> </w:t>
      </w:r>
      <w:r>
        <w:rPr>
          <w:iCs/>
          <w:i/>
        </w:rPr>
        <w:t xml:space="preserve">expansion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Integration in Japan Kyoto</dc:title>
  <dc:creator/>
  <dc:language>en</dc:language>
  <cp:keywords/>
  <dcterms:created xsi:type="dcterms:W3CDTF">2026-07-29T05:10:35Z</dcterms:created>
  <dcterms:modified xsi:type="dcterms:W3CDTF">2026-07-29T05:10:35Z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