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Japan</w:t>
      </w:r>
      <w:r>
        <w:t xml:space="preserve"> </w:t>
      </w:r>
      <w:r>
        <w:t xml:space="preserve">Osaka</w:t>
      </w:r>
    </w:p>
    <w:bookmarkStart w:id="20" w:name="X229268f0d2ce622a2eecd58c8d95a4f553dcabe"/>
    <w:p>
      <w:pPr>
        <w:pStyle w:val="Heading1"/>
      </w:pPr>
      <w:r>
        <w:t xml:space="preserve">Project Report: Strategic Integration of the Laboratory Technician Role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Human Resources &amp; Operations Department</w:t>
      </w:r>
      <w:r>
        <w:br/>
      </w:r>
    </w:p>
    <w:p>
      <w:pPr>
        <w:pStyle w:val="BodyText"/>
      </w:pPr>
      <w:r>
        <w:t xml:space="preserve">Subject:: Operational Framework for Laboratory Technician Recruitment and Integration in Japan Osaka</w:t>
      </w:r>
    </w:p>
    <w:bookmarkEnd w:id="20"/>
    <w:p>
      <w:pPr>
        <w:pStyle w:val="BodyText"/>
      </w:pPr>
      <w:r>
        <w:t xml:space="preserve">&gt;</w:t>
      </w:r>
    </w:p>
    <w:bookmarkStart w:id="21" w:name="executive-summary"/>
    <w:p>
      <w:pPr>
        <w:pStyle w:val="Heading1"/>
      </w:pPr>
      <w:r>
        <w:t xml:space="preserve">0. Executive Summary</w:t>
      </w:r>
    </w:p>
    <w:p>
      <w:pPr>
        <w:pStyle w:val="FirstParagraph"/>
      </w:pPr>
      <w:r>
        <w:t xml:space="preserve">This document serves as a comprehensive project report detailing the strategic implementation of the</w:t>
      </w:r>
      <w:r>
        <w:t xml:space="preserve"> </w:t>
      </w:r>
      <w:r>
        <w:rPr>
          <w:bCs/>
          <w:b/>
        </w:rPr>
        <w:t xml:space="preserve">Laboratory Technician</w:t>
      </w:r>
      <w:r>
        <w:t xml:space="preserve"> </w:t>
      </w:r>
      <w:r>
        <w:t xml:space="preserve">position within our expanding operations in</w:t>
      </w:r>
      <w:r>
        <w:t xml:space="preserve"> </w:t>
      </w:r>
      <w:r>
        <w:rPr>
          <w:bCs/>
          <w:b/>
        </w:rPr>
        <w:t xml:space="preserve">Japan Osaka</w:t>
      </w:r>
      <w:r>
        <w:t xml:space="preserve">. As we continue to solidify our presence in the Kansai region, it is imperative that we establish a robust technical workforce capable of maintaining rigorous quality control standards. This report outlines the specific requirements, cultural considerations, and operational expectations for the</w:t>
      </w:r>
      <w:r>
        <w:t xml:space="preserve"> </w:t>
      </w:r>
      <w:r>
        <w:rPr>
          <w:bCs/>
          <w:b/>
        </w:rPr>
        <w:t xml:space="preserve">Laboratory Technician</w:t>
      </w:r>
      <w:r>
        <w:t xml:space="preserve"> </w:t>
      </w:r>
      <w:r>
        <w:t xml:space="preserve">role specifically tailored to the unique industrial and regulatory environment of</w:t>
      </w:r>
      <w:r>
        <w:t xml:space="preserve"> </w:t>
      </w:r>
      <w:r>
        <w:rPr>
          <w:bCs/>
          <w:b/>
        </w:rPr>
        <w:t xml:space="preserve">Japan Osaka</w:t>
      </w:r>
      <w:r>
        <w:t xml:space="preserve">. The successful execution of this project will ensure compliance with Japanese pharmaceutical and manufacturing laws while fostering a productive work culture.</w:t>
      </w:r>
    </w:p>
    <w:bookmarkEnd w:id="21"/>
    <w:p>
      <w:pPr>
        <w:pStyle w:val="BodyText"/>
      </w:pPr>
      <w:r>
        <w:t xml:space="preserve">&gt;</w:t>
      </w:r>
    </w:p>
    <w:bookmarkStart w:id="22"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Japan Osaka</w:t>
      </w:r>
      <w:r>
        <w:t xml:space="preserve"> </w:t>
      </w:r>
      <w:r>
        <w:t xml:space="preserve">has long been recognized as a commercial hub and an industrial powerhouse within the country. Unlike Tokyo, which is often seen as the political capital,</w:t>
      </w:r>
      <w:r>
        <w:t xml:space="preserve"> </w:t>
      </w:r>
      <w:r>
        <w:rPr>
          <w:bCs/>
          <w:b/>
        </w:rPr>
        <w:t xml:space="preserve">Japan Osaka</w:t>
      </w:r>
      <w:r>
        <w:t xml:space="preserve"> </w:t>
      </w:r>
      <w:r>
        <w:t xml:space="preserve">retains a distinct entrepreneurial spirit and serves as the heart of Japan’s manufacturing and logistics sectors. Our facility in this region focuses on advanced material testing and pharmaceutical compliance, necessitating a high level of technical precision.</w:t>
      </w:r>
      <w:r>
        <w:t xml:space="preserve"> </w:t>
      </w:r>
      <w:r>
        <w:t xml:space="preserve">The core objective of this project is to define the scope for hiring and training</w:t>
      </w:r>
      <w:r>
        <w:t xml:space="preserve"> </w:t>
      </w:r>
      <w:r>
        <w:rPr>
          <w:bCs/>
          <w:b/>
        </w:rPr>
        <w:t xml:space="preserve">Laboratory Technician</w:t>
      </w:r>
      <w:r>
        <w:t xml:space="preserve"> </w:t>
      </w:r>
      <w:r>
        <w:t xml:space="preserve">staff who not only possess technical expertise but also adapt seamlessly to the local work culture. Understanding that</w:t>
      </w:r>
      <w:r>
        <w:t xml:space="preserve"> </w:t>
      </w:r>
      <w:r>
        <w:rPr>
          <w:bCs/>
          <w:b/>
        </w:rPr>
        <w:t xml:space="preserve">Japan Osaka</w:t>
      </w:r>
      <w:r>
        <w:t xml:space="preserve"> </w:t>
      </w:r>
      <w:r>
        <w:t xml:space="preserve">operates on specific business etiquette and regulatory frameworks is crucial for the long-term success of any</w:t>
      </w:r>
    </w:p>
    <w:p>
      <w:pPr>
        <w:pStyle w:val="BodyText"/>
      </w:pPr>
      <w:r>
        <w:t xml:space="preserve">Laboratory Technician. This report aims to bridge the gap between international operational standards and local Japanese practices, ensuring that our laboratory in</w:t>
      </w:r>
    </w:p>
    <w:p>
      <w:pPr>
        <w:pStyle w:val="BodyText"/>
      </w:pPr>
      <w:r>
        <w:t xml:space="preserve">Japan Osaka functions efficiently from day one.</w:t>
      </w:r>
    </w:p>
    <w:bookmarkEnd w:id="22"/>
    <w:p>
      <w:pPr>
        <w:pStyle w:val="BodyText"/>
      </w:pPr>
      <w:r>
        <w:t xml:space="preserve">&gt;</w:t>
      </w:r>
    </w:p>
    <w:bookmarkStart w:id="25" w:name="Xfca66121a2139106930a3174c56bb3135d77f8c"/>
    <w:p>
      <w:pPr>
        <w:pStyle w:val="Heading2"/>
      </w:pPr>
      <w:r>
        <w:t xml:space="preserve">2. Role Definition: The Laboratory Technician</w:t>
      </w:r>
    </w:p>
    <w:p>
      <w:pPr>
        <w:pStyle w:val="FirstParagraph"/>
      </w:pPr>
      <w:r>
        <w:t xml:space="preserve">The title of</w:t>
      </w:r>
      <w:r>
        <w:t xml:space="preserve"> </w:t>
      </w:r>
      <w:r>
        <w:rPr>
          <w:bCs/>
          <w:b/>
        </w:rPr>
        <w:t xml:space="preserve">Laboratory Technician</w:t>
      </w:r>
      <w:r>
        <w:t xml:space="preserve"> </w:t>
      </w:r>
      <w:r>
        <w:t xml:space="preserve">may seem generic globally, but within the context of our project in</w:t>
      </w:r>
      <w:r>
        <w:t xml:space="preserve"> </w:t>
      </w:r>
      <w:r>
        <w:rPr>
          <w:bCs/>
          <w:b/>
        </w:rPr>
        <w:t xml:space="preserve">Japan Osaka, it carries specific responsibilities and hierarchies.</w:t>
      </w:r>
    </w:p>
    <w:bookmarkStart w:id="23" w:name="technical-responsibilities"/>
    <w:p>
      <w:pPr>
        <w:pStyle w:val="Heading3"/>
      </w:pPr>
      <w:r>
        <w:t xml:space="preserve">2.1 Technical Responsibilities</w:t>
      </w:r>
    </w:p>
    <w:p>
      <w:pPr>
        <w:pStyle w:val="FirstParagraph"/>
      </w:pPr>
      <w:r>
        <w:t xml:space="preserve">The primary duty of the</w:t>
      </w:r>
      <w:r>
        <w:t xml:space="preserve"> </w:t>
      </w:r>
      <w:r>
        <w:rPr>
          <w:bCs/>
          <w:b/>
        </w:rPr>
        <w:t xml:space="preserve">Laboratory Technician involves the execution of analytical tests, sample preparation, and data recording. In our</w:t>
      </w:r>
      <w:r>
        <w:rPr>
          <w:bCs/>
          <w:b/>
        </w:rPr>
        <w:t xml:space="preserve"> </w:t>
      </w:r>
      <w:r>
        <w:rPr>
          <w:bCs/>
          <w:b/>
          <w:bCs/>
          <w:b/>
        </w:rPr>
        <w:t xml:space="preserve">Japan Osaka facility, this includes operating high-precision instruments such as HPLC (High-Performance Liquid Chromatography) and GC-MS (Gas Chromatography-Mass Spectrometry). The</w:t>
      </w:r>
      <w:r>
        <w:rPr>
          <w:bCs/>
          <w:b/>
          <w:bCs/>
          <w:b/>
        </w:rPr>
        <w:t xml:space="preserve"> </w:t>
      </w:r>
      <w:r>
        <w:rPr>
          <w:bCs/>
          <w:b/>
          <w:bCs/>
          <w:b/>
          <w:bCs/>
          <w:b/>
        </w:rPr>
        <w:t xml:space="preserve">Laboratory Technician must adhere strictly to Standard Operating Procedures (SOPs), which are often more rigid in Japanese industrial settings than in Western counterparts. Attention to detail is paramount, as any deviation can lead to significant compliance issues under Japanese law.</w:t>
      </w:r>
    </w:p>
    <w:bookmarkEnd w:id="23"/>
    <w:bookmarkStart w:id="24" w:name="cultural-and-soft-skills-requirements"/>
    <w:p>
      <w:pPr>
        <w:pStyle w:val="Heading3"/>
      </w:pPr>
      <w:r>
        <w:t xml:space="preserve">2.2 Cultural and Soft Skills Requirements</w:t>
      </w:r>
    </w:p>
    <w:p>
      <w:pPr>
        <w:pStyle w:val="FirstParagraph"/>
      </w:pPr>
      <w:r>
        <w:t xml:space="preserve">Beyond technical skills, the</w:t>
      </w:r>
    </w:p>
    <w:p>
      <w:pPr>
        <w:pStyle w:val="BodyText"/>
      </w:pPr>
      <w:r>
        <w:t xml:space="preserve">Laboratory Technician in</w:t>
      </w:r>
    </w:p>
    <w:p>
      <w:pPr>
        <w:pStyle w:val="BodyText"/>
      </w:pPr>
      <w:r>
        <w:t xml:space="preserve">Japan Osaka must demonstrate "Kaizen" (continuous improvement) mindset. This involves actively suggesting small, incremental improvements to laboratory processes. Furthermore, communication styles differ significantly. The</w:t>
      </w:r>
    </w:p>
    <w:p>
      <w:pPr>
        <w:pStyle w:val="BodyText"/>
      </w:pPr>
      <w:r>
        <w:t xml:space="preserve">Laboratory Technician is expected to engage in "Ho-Ren-So" (Report, Communicate, Consult), ensuring that supervisors are always informed of any anomalies or delays immediately. This proactive communication style is vital for maintaining the trust and efficiency required in a Japanese corporate environment.</w:t>
      </w:r>
    </w:p>
    <w:bookmarkEnd w:id="24"/>
    <w:bookmarkEnd w:id="25"/>
    <w:p>
      <w:pPr>
        <w:pStyle w:val="BodyText"/>
      </w:pPr>
      <w:r>
        <w:t xml:space="preserve">&gt;</w:t>
      </w:r>
    </w:p>
    <w:bookmarkStart w:id="26" w:name="regulatory-and-compliance-framework"/>
    <w:p>
      <w:pPr>
        <w:pStyle w:val="Heading2"/>
      </w:pPr>
      <w:r>
        <w:t xml:space="preserve">3. Regulatory and Compliance Framework</w:t>
      </w:r>
    </w:p>
    <w:p>
      <w:pPr>
        <w:pStyle w:val="FirstParagraph"/>
      </w:pPr>
      <w:r>
        <w:t xml:space="preserve">Operating a laboratory in</w:t>
      </w:r>
      <w:r>
        <w:t xml:space="preserve"> </w:t>
      </w:r>
      <w:r>
        <w:rPr>
          <w:bCs/>
          <w:b/>
        </w:rPr>
        <w:t xml:space="preserve">Japan Osaka requires strict adherence to the Pharmaceuticals and Medical Devices Act (PMD Act). The</w:t>
      </w:r>
      <w:r>
        <w:rPr>
          <w:bCs/>
          <w:b/>
        </w:rPr>
        <w:t xml:space="preserve"> </w:t>
      </w:r>
      <w:r>
        <w:rPr>
          <w:bCs/>
          <w:b/>
          <w:bCs/>
          <w:b/>
        </w:rPr>
        <w:t xml:space="preserve">Laboratory Technician must be trained on these local regulations, which differ from FDA or EMA standards. Key areas of focus include:</w:t>
      </w:r>
    </w:p>
    <w:p>
      <w:pPr>
        <w:pStyle w:val="BodyText"/>
      </w:pPr>
      <w:r>
        <w:t xml:space="preserve">Data Integrity: Ensuring that all data recorded by the</w:t>
      </w:r>
    </w:p>
    <w:p>
      <w:pPr>
        <w:pStyle w:val="BodyText"/>
      </w:pPr>
      <w:r>
        <w:t xml:space="preserve">Laboratory Technician is complete, consistent, and enduring.</w:t>
      </w:r>
    </w:p>
    <w:p>
      <w:pPr>
        <w:pStyle w:val="BodyText"/>
      </w:pPr>
      <w:r>
        <w:t xml:space="preserve">GMP Compliance: Good Manufacturing Practice guidelines specific to Japanese industrial standards.</w:t>
      </w:r>
    </w:p>
    <w:p>
      <w:pPr>
        <w:pStyle w:val="BodyText"/>
      </w:pPr>
      <w:r>
        <w:t xml:space="preserve">Safety Protocols: Adherence to strict workplace safety laws prevalent in Osaka’s industrial zones.</w:t>
      </w:r>
      <w:r>
        <w:t xml:space="preserve"> </w:t>
      </w:r>
      <w:r>
        <w:t xml:space="preserve">Failure to comply with these regulations not only jeopardizes the facility's license but also damages the reputation of the company within</w:t>
      </w:r>
    </w:p>
    <w:p>
      <w:pPr>
        <w:pStyle w:val="BodyText"/>
      </w:pPr>
      <w:r>
        <w:t xml:space="preserve">Japan Osaka. Therefore, ongoing training for all</w:t>
      </w:r>
    </w:p>
    <w:p>
      <w:pPr>
        <w:pStyle w:val="BodyText"/>
      </w:pPr>
      <w:r>
        <w:t xml:space="preserve">Laboratory Technician staff is a critical component of this project report.</w:t>
      </w:r>
    </w:p>
    <w:bookmarkEnd w:id="26"/>
    <w:p>
      <w:pPr>
        <w:pStyle w:val="BodyText"/>
      </w:pPr>
      <w:r>
        <w:t xml:space="preserve">&gt;</w:t>
      </w:r>
    </w:p>
    <w:bookmarkStart w:id="29" w:name="recruitment-and-localization-strategy"/>
    <w:p>
      <w:pPr>
        <w:pStyle w:val="Heading2"/>
      </w:pPr>
      <w:r>
        <w:t xml:space="preserve">4. Recruitment and Localization Strategy</w:t>
      </w:r>
    </w:p>
    <w:p>
      <w:pPr>
        <w:pStyle w:val="FirstParagraph"/>
      </w:pPr>
      <w:r>
        <w:t xml:space="preserve">Sourcing the right candidate for the</w:t>
      </w:r>
      <w:r>
        <w:t xml:space="preserve"> </w:t>
      </w:r>
      <w:r>
        <w:rPr>
          <w:bCs/>
          <w:b/>
        </w:rPr>
        <w:t xml:space="preserve">Laboratory Technician role in</w:t>
      </w:r>
      <w:r>
        <w:rPr>
          <w:bCs/>
          <w:b/>
        </w:rPr>
        <w:t xml:space="preserve"> </w:t>
      </w:r>
      <w:r>
        <w:rPr>
          <w:bCs/>
          <w:b/>
          <w:bCs/>
          <w:b/>
        </w:rPr>
        <w:t xml:space="preserve">Japan Osaka presents unique challenges. While local universities provide a steady stream of technically competent graduates, language barriers can exist if the laboratory documentation is in English.</w:t>
      </w:r>
    </w:p>
    <w:bookmarkStart w:id="27" w:name="language-proficiency"/>
    <w:p>
      <w:pPr>
        <w:pStyle w:val="Heading3"/>
      </w:pPr>
      <w:r>
        <w:t xml:space="preserve">4.1 Language Proficiency</w:t>
      </w:r>
    </w:p>
    <w:p>
      <w:pPr>
        <w:pStyle w:val="FirstParagraph"/>
      </w:pPr>
      <w:r>
        <w:t xml:space="preserve">We seek a bilingual</w:t>
      </w:r>
      <w:r>
        <w:t xml:space="preserve"> </w:t>
      </w:r>
      <w:r>
        <w:rPr>
          <w:bCs/>
          <w:b/>
        </w:rPr>
        <w:t xml:space="preserve">Laboratory Technician who possesses fluent Japanese (N2 level or higher) and operational English. This dual competency allows the technician to interpret international SOPs while communicating effectively with local regulatory bodies in</w:t>
      </w:r>
      <w:r>
        <w:rPr>
          <w:bCs/>
          <w:b/>
        </w:rPr>
        <w:t xml:space="preserve"> </w:t>
      </w:r>
      <w:r>
        <w:rPr>
          <w:bCs/>
          <w:b/>
          <w:bCs/>
          <w:b/>
        </w:rPr>
        <w:t xml:space="preserve">Japan Osaka.</w:t>
      </w:r>
    </w:p>
    <w:bookmarkEnd w:id="27"/>
    <w:bookmarkStart w:id="28" w:name="cultural-integration"/>
    <w:p>
      <w:pPr>
        <w:pStyle w:val="Heading3"/>
      </w:pPr>
      <w:r>
        <w:t xml:space="preserve">4.2 Cultural Integration</w:t>
      </w:r>
    </w:p>
    <w:p>
      <w:pPr>
        <w:pStyle w:val="FirstParagraph"/>
      </w:pPr>
      <w:r>
        <w:t xml:space="preserve">Recruitment efforts must emphasize cultural fit. The ideal candidate for the</w:t>
      </w:r>
    </w:p>
    <w:p>
      <w:pPr>
        <w:pStyle w:val="BodyText"/>
      </w:pPr>
      <w:r>
        <w:t xml:space="preserve">Laboratory Technician position should respect the hierarchical structure typical of Japanese companies but also feel empowered to contribute ideas through the Kaizen framework. We will conduct interviews that assess not only technical knowledge but also humility, teamwork, and resilience, which are highly valued traits in</w:t>
      </w:r>
    </w:p>
    <w:p>
      <w:pPr>
        <w:pStyle w:val="BodyText"/>
      </w:pPr>
      <w:r>
        <w:t xml:space="preserve">Japan Osaka.</w:t>
      </w:r>
    </w:p>
    <w:bookmarkEnd w:id="28"/>
    <w:bookmarkEnd w:id="29"/>
    <w:p>
      <w:pPr>
        <w:pStyle w:val="BodyText"/>
      </w:pPr>
      <w:r>
        <w:t xml:space="preserve">&gt;</w:t>
      </w:r>
    </w:p>
    <w:bookmarkStart w:id="30" w:name="operational-challenges-and-mitigation"/>
    <w:p>
      <w:pPr>
        <w:pStyle w:val="Heading2"/>
      </w:pPr>
      <w:r>
        <w:t xml:space="preserve">5. Operational Challenges and Mitigation</w:t>
      </w:r>
    </w:p>
    <w:p>
      <w:pPr>
        <w:pStyle w:val="FirstParagraph"/>
      </w:pPr>
      <w:r>
        <w:t xml:space="preserve">One of the primary challenges identified in this project report is the potential cultural shock for expatriate supervisors working with local</w:t>
      </w:r>
    </w:p>
    <w:p>
      <w:pPr>
        <w:pStyle w:val="BodyText"/>
      </w:pPr>
      <w:r>
        <w:t xml:space="preserve">Laboratory Technician staff. Misunderstandings regarding indirect communication styles can lead to errors in data interpretation or reporting. To mitigate this, we will implement a "Buddy System" where experienced senior staff mentor new</w:t>
      </w:r>
    </w:p>
    <w:p>
      <w:pPr>
        <w:pStyle w:val="BodyText"/>
      </w:pPr>
      <w:r>
        <w:t xml:space="preserve">Laboratory Technician hires on both technical and cultural expectations.</w:t>
      </w:r>
      <w:r>
        <w:t xml:space="preserve"> </w:t>
      </w:r>
      <w:r>
        <w:t xml:space="preserve">Additionally, the fast-paced nature of business in</w:t>
      </w:r>
    </w:p>
    <w:p>
      <w:pPr>
        <w:pStyle w:val="BodyText"/>
      </w:pPr>
      <w:r>
        <w:t xml:space="preserve">Japan Osaka requires efficiency. However, Japanese work culture often emphasizes consensus-building (Nemawashi) before decision-making, which can slow down processes. We must balance these two dynamics by empowering the</w:t>
      </w:r>
    </w:p>
    <w:p>
      <w:pPr>
        <w:pStyle w:val="BodyText"/>
      </w:pPr>
      <w:r>
        <w:t xml:space="preserve">Laboratory Technician to handle routine decisions independently while reserving major protocol changes for collective discussion.</w:t>
      </w:r>
    </w:p>
    <w:bookmarkEnd w:id="30"/>
    <w:p>
      <w:pPr>
        <w:pStyle w:val="BodyText"/>
      </w:pPr>
      <w:r>
        <w:t xml:space="preserve">&gt;</w:t>
      </w:r>
    </w:p>
    <w:bookmarkStart w:id="31" w:name="conclusion-and-recommendations"/>
    <w:p>
      <w:pPr>
        <w:pStyle w:val="Heading2"/>
      </w:pPr>
      <w:r>
        <w:t xml:space="preserve">6. Conclusion and Recommendations</w:t>
      </w:r>
    </w:p>
    <w:p>
      <w:pPr>
        <w:pStyle w:val="FirstParagraph"/>
      </w:pPr>
      <w:r>
        <w:t xml:space="preserve">In conclusion, the successful integration of the</w:t>
      </w:r>
    </w:p>
    <w:p>
      <w:pPr>
        <w:pStyle w:val="BodyText"/>
      </w:pPr>
      <w:r>
        <w:t xml:space="preserve">Laboratory Technician role in our operations is contingent upon a deep understanding of the local context in</w:t>
      </w:r>
    </w:p>
    <w:p>
      <w:pPr>
        <w:pStyle w:val="BodyText"/>
      </w:pPr>
      <w:r>
        <w:t xml:space="preserve">Japan Osaka. This project report has highlighted that technical proficiency alone is insufficient; cultural alignment and regulatory compliance are equally critical.</w:t>
      </w:r>
      <w:r>
        <w:t xml:space="preserve"> </w:t>
      </w:r>
      <w:r>
        <w:t xml:space="preserve">It is recommended that management approve the budget for specialized cultural training for all incoming</w:t>
      </w:r>
    </w:p>
    <w:p>
      <w:pPr>
        <w:pStyle w:val="BodyText"/>
      </w:pPr>
      <w:r>
        <w:t xml:space="preserve">Laboratory Technician hires. Furthermore, we should establish a local advisory board comprising senior technicians based in</w:t>
      </w:r>
    </w:p>
    <w:p>
      <w:pPr>
        <w:pStyle w:val="BodyText"/>
      </w:pPr>
      <w:r>
        <w:t xml:space="preserve">Japan Osaka to provide ongoing feedback on operational procedures. By respecting the unique industrial heritage of Osaka and adhering to rigorous professional standards, we can build a world-class laboratory team that excels in both performance and compliance. The strategic focus on the</w:t>
      </w:r>
    </w:p>
    <w:p>
      <w:pPr>
        <w:pStyle w:val="BodyText"/>
      </w:pPr>
      <w:r>
        <w:t xml:space="preserve">Laboratory Technician as a key cultural and technical bridge will be instrumental in achieving our long-term goals in</w:t>
      </w:r>
    </w:p>
    <w:p>
      <w:pPr>
        <w:pStyle w:val="BodyText"/>
      </w:pPr>
      <w:r>
        <w:t xml:space="preserve">Japan Osaka.</w:t>
      </w:r>
    </w:p>
    <w:bookmarkEnd w:id="31"/>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Role in Japan Osaka</dc:title>
  <dc:creator/>
  <dc:language>en</dc:language>
  <cp:keywords/>
  <dcterms:created xsi:type="dcterms:W3CDTF">2026-07-29T12:52:38Z</dcterms:created>
  <dcterms:modified xsi:type="dcterms:W3CDTF">2026-07-29T12:52:38Z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