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Operations</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9f3078e6ab036e5760d6ebd292854a1db6efa48"/>
    <w:p>
      <w:pPr>
        <w:pStyle w:val="Heading1"/>
      </w:pPr>
      <w:r>
        <w:t xml:space="preserve">Project Report: Strategic Integration and Operational Standards for the Laboratory Technician Role in Malaysia Kuala Lumpur</w:t>
      </w:r>
    </w:p>
    <w:p>
      <w:pPr>
        <w:pStyle w:val="FirstParagraph"/>
      </w:pPr>
      <w:r>
        <w:rPr>
          <w:bCs/>
          <w:b/>
        </w:rPr>
        <w:t xml:space="preserve">Date:</w:t>
      </w:r>
      <w:r>
        <w:t xml:space="preserve"> </w:t>
      </w:r>
      <w:r>
        <w:t xml:space="preserve">October 24, 2023</w:t>
      </w:r>
      <w:r>
        <w:br/>
      </w:r>
      <w:r>
        <w:rPr>
          <w:bCs/>
          <w:b/>
        </w:rPr>
        <w:t xml:space="preserve">To:</w:t>
      </w:r>
    </w:p>
    <w:p>
      <w:pPr>
        <w:pStyle w:val="BodyText"/>
      </w:pPr>
      <w:r>
        <w:t xml:space="preserve">Stakeholders and Management Board</w:t>
      </w:r>
    </w:p>
    <w:p>
      <w:pPr>
        <w:pStyle w:val="BodyText"/>
      </w:pPr>
      <w:r>
        <w:t xml:space="preserve">This report outlines the critical importance of the Laboratory Technician position within the broader healthcare and industrial infrastructure of Malaysia Kuala Lumpur. It details job responsibilities, regulatory compliance, technical skill requirements, and future projections for this vital role.</w:t>
      </w:r>
    </w:p>
    <w:bookmarkStart w:id="24" w:name="executive-summary"/>
    <w:p>
      <w:pPr>
        <w:pStyle w:val="Heading2"/>
      </w:pPr>
      <w:r>
        <w:t xml:space="preserve">1. Executive Summary</w:t>
      </w:r>
    </w:p>
    <w:p>
      <w:pPr>
        <w:pStyle w:val="FirstParagraph"/>
      </w:pPr>
      <w:r>
        <w:t xml:space="preserve">The rapid expansion of the biotechnology, pharmaceuticals, and healthcare sectors in Malaysia has necessitated a robust framework for technical personnel capable of maintaining high standards of precision and safety. This</w:t>
      </w:r>
      <w:r>
        <w:t xml:space="preserve"> </w:t>
      </w:r>
      <w:r>
        <w:rPr>
          <w:bCs/>
          <w:b/>
        </w:rPr>
        <w:t xml:space="preserve">Project Report</w:t>
      </w:r>
    </w:p>
    <w:p>
      <w:pPr>
        <w:pStyle w:val="BodyText"/>
      </w:pPr>
      <w:r>
        <w:t xml:space="preserve">focuses specifically on the role of the Laboratory Technician operating within</w:t>
      </w:r>
      <w:r>
        <w:t xml:space="preserve"> </w:t>
      </w:r>
      <w:r>
        <w:rPr>
          <w:iCs/>
          <w:i/>
        </w:rPr>
        <w:t xml:space="preserve">Makmal Kuala Lumpur. The primary objective is to define the scope, duties, and strategic value of this position in supporting diagnostic accuracy, industrial quality control, and scientific research. As Kuala Lumpur solidifies its status as a regional hub for medical tourism and pharmaceutical manufacturing in Southeast Asia, the demand for competent Laboratory Technicians has reached unprecedented levels.</w:t>
      </w:r>
    </w:p>
    <w:bookmarkStart w:id="23" w:name="Xe23528417c68dccd986bb37d1d3f5abce138932"/>
    <w:p>
      <w:pPr>
        <w:pStyle w:val="Heading2"/>
      </w:pPr>
      <w:r>
        <w:t xml:space="preserve">2. Contextual Background: The Landscape in Malaysia Kuala Lumpur</w:t>
      </w:r>
    </w:p>
    <w:p>
      <w:pPr>
        <w:pStyle w:val="FirstParagraph"/>
      </w:pPr>
      <w:r>
        <w:t xml:space="preserve">The geographical and economic context of Malaysia Kuala Lumpur is unique. As the capital city, it hosts the headquarters of major healthcare providers, government regulatory bodies such as the National Pharmaceutical Regulatory Agency (NPRA), and numerous international research institutes.</w:t>
      </w:r>
    </w:p>
    <w:p>
      <w:pPr>
        <w:pStyle w:val="BodyText"/>
      </w:pPr>
      <w:r>
        <w:t xml:space="preserve">In this dynamic environment, a Laboratory Technician is not merely an entry-level position but a cornerstone of operational efficiency. The</w:t>
      </w:r>
      <w:r>
        <w:t xml:space="preserve"> </w:t>
      </w:r>
      <w:r>
        <w:rPr>
          <w:iCs/>
          <w:i/>
        </w:rPr>
        <w:t xml:space="preserve">Makmal Kuala Lumpur ecosystem requires professionals who can navigate complex laboratory information systems, adhere to strict Malaysian Standards (MS), and comply with international guidelines such as ISO 15189 for medical laboratories.</w:t>
      </w:r>
    </w:p>
    <w:p>
      <w:pPr>
        <w:pStyle w:val="BodyText"/>
      </w:pPr>
      <w:r>
        <w:t xml:space="preserve">The growing population in the Klang Valley, coupled with an aging demographic and increased health awareness, has led to a surge in diagnostic testing. Consequently, Laboratory Technicians in Malaysia Kuala Lumpur are often required to handle high sample volumes while maintaining rigorous quality assurance protocols. This report highlights how the role adapts to these local pressures.</w:t>
      </w:r>
    </w:p>
    <w:bookmarkStart w:id="20" w:name="Xb9e869e91751a39a9b377c368b9fc6a8ffd3db9"/>
    <w:p>
      <w:pPr>
        <w:pStyle w:val="Heading2"/>
      </w:pPr>
      <w:r>
        <w:t xml:space="preserve">3. Core Responsibilities and Functional Scope</w:t>
      </w:r>
    </w:p>
    <w:p>
      <w:pPr>
        <w:pStyle w:val="FirstParagraph"/>
      </w:pPr>
      <w:r>
        <w:t xml:space="preserve">The duties of a Laboratory Technician in this region extend beyond basic sample processing. Based on our analysis of current operational data, the following key areas define the role:</w:t>
      </w:r>
    </w:p>
    <w:p>
      <w:pPr>
        <w:pStyle w:val="BodyText"/>
      </w:pPr>
      <w:r>
        <w:rPr>
          <w:bCs/>
          <w:b/>
        </w:rPr>
        <w:t xml:space="preserve">Clinical Sample Analysis:</w:t>
      </w:r>
    </w:p>
    <w:p>
      <w:pPr>
        <w:pStyle w:val="BodyText"/>
      </w:pPr>
      <w:r>
        <w:rPr>
          <w:iCs/>
          <w:i/>
        </w:rPr>
        <w:t xml:space="preserve">Technicians are responsible for collecting, processing, and analyzing biological samples including blood, urine, and tissue specimens. In Malaysia Kuala Lumpur laboratories specializing in infectious disease management (such as dengue or tuberculosis), precise identification of pathogens is critical for public health initiatives.</w:t>
      </w:r>
    </w:p>
    <w:p>
      <w:pPr>
        <w:pStyle w:val="BodyText"/>
      </w:pPr>
      <w:r>
        <w:br/>
      </w:r>
    </w:p>
    <w:p>
      <w:pPr>
        <w:pStyle w:val="BodyText"/>
      </w:pPr>
      <w:r>
        <w:rPr>
          <w:bCs/>
          <w:b/>
        </w:rPr>
        <w:t xml:space="preserve">Maintenance of Laboratory Equipment:</w:t>
      </w:r>
    </w:p>
    <w:p>
      <w:pPr>
        <w:pStyle w:val="BodyText"/>
      </w:pPr>
      <w:r>
        <w:rPr>
          <w:iCs/>
          <w:i/>
        </w:rPr>
        <w:t xml:space="preserve">Advanced instrumentation such as gas chromatographs, mass spectrometers, and automated immunoassay analyzers are prevalent. Technicians must perform routine calibration, maintenance, and troubleshooting to ensure data integrity.</w:t>
      </w:r>
    </w:p>
    <w:p>
      <w:pPr>
        <w:pStyle w:val="BodyText"/>
      </w:pPr>
      <w:r>
        <w:br/>
      </w:r>
    </w:p>
    <w:p>
      <w:pPr>
        <w:pStyle w:val="BodyText"/>
      </w:pPr>
      <w:r>
        <w:rPr>
          <w:bCs/>
          <w:b/>
        </w:rPr>
        <w:t xml:space="preserve">Quality Control and Assurance:</w:t>
      </w:r>
    </w:p>
    <w:p>
      <w:pPr>
        <w:pStyle w:val="BodyText"/>
      </w:pPr>
      <w:r>
        <w:rPr>
          <w:iCs/>
          <w:i/>
        </w:rPr>
        <w:t xml:space="preserve">Adherence to Standard Operating Procedures (SOPs) is mandatory. Technicians must participate in internal quality control checks and external proficiency testing schemes mandated by the Ministry of Health Malaysia.</w:t>
      </w:r>
    </w:p>
    <w:p>
      <w:pPr>
        <w:pStyle w:val="BodyText"/>
      </w:pPr>
      <w:r>
        <w:br/>
      </w:r>
    </w:p>
    <w:p>
      <w:pPr>
        <w:pStyle w:val="BodyText"/>
      </w:pPr>
      <w:r>
        <w:rPr>
          <w:bCs/>
          <w:b/>
        </w:rPr>
        <w:t xml:space="preserve">Data Management:</w:t>
      </w:r>
    </w:p>
    <w:p>
      <w:pPr>
        <w:pStyle w:val="BodyText"/>
      </w:pPr>
      <w:r>
        <w:rPr>
          <w:iCs/>
          <w:i/>
        </w:rPr>
        <w:t xml:space="preserve">With the digitization of healthcare in Kuala Lumpur, technicians are expected to input data into Laboratory Information Systems (LIS) accurately, ensuring patient confidentiality and traceability.</w:t>
      </w:r>
    </w:p>
    <w:bookmarkEnd w:id="20"/>
    <w:bookmarkStart w:id="21" w:name="Xc1bf6019d7c7f546cd756b019a9b2d8bdab0c79"/>
    <w:p>
      <w:pPr>
        <w:pStyle w:val="Heading2"/>
      </w:pPr>
      <w:r>
        <w:t xml:space="preserve">4. Regulatory Compliance and Safety Standards</w:t>
      </w:r>
    </w:p>
    <w:p>
      <w:pPr>
        <w:pStyle w:val="FirstParagraph"/>
      </w:pPr>
      <w:r>
        <w:t xml:space="preserve">A critical component of this</w:t>
      </w:r>
      <w:r>
        <w:t xml:space="preserve"> </w:t>
      </w:r>
      <w:r>
        <w:rPr>
          <w:bCs/>
          <w:b/>
        </w:rPr>
        <w:t xml:space="preserve">Project Report</w:t>
      </w:r>
    </w:p>
    <w:p>
      <w:pPr>
        <w:pStyle w:val="BodyText"/>
      </w:pPr>
      <w:r>
        <w:t xml:space="preserve">is the emphasis on regulatory compliance. In Malaysia Kuala Lumpur, laboratory operations are governed by strict legal frameworks.</w:t>
      </w:r>
    </w:p>
    <w:p>
      <w:pPr>
        <w:pStyle w:val="BodyText"/>
      </w:pPr>
      <w:r>
        <w:rPr>
          <w:bCs/>
          <w:b/>
        </w:rPr>
        <w:t xml:space="preserve">The Private Healthcare Facilities and Services Act 1998 (Act 586):</w:t>
      </w:r>
    </w:p>
    <w:p>
      <w:pPr>
        <w:pStyle w:val="BodyText"/>
      </w:pPr>
      <w:r>
        <w:rPr>
          <w:iCs/>
          <w:i/>
        </w:rPr>
        <w:t xml:space="preserve">This act regulates private healthcare facilities, including laboratories. Technicians must ensure that all procedures align with the licensing requirements set forth by the Ministry of Health.</w:t>
      </w:r>
    </w:p>
    <w:p>
      <w:pPr>
        <w:pStyle w:val="BodyText"/>
      </w:pPr>
      <w:r>
        <w:br/>
      </w:r>
    </w:p>
    <w:p>
      <w:pPr>
        <w:pStyle w:val="BodyText"/>
      </w:pPr>
      <w:r>
        <w:rPr>
          <w:bCs/>
          <w:b/>
        </w:rPr>
        <w:t xml:space="preserve">Occupational Safety and Health Act 1994 (OSHA):</w:t>
      </w:r>
    </w:p>
    <w:p>
      <w:pPr>
        <w:pStyle w:val="BodyText"/>
      </w:pPr>
      <w:r>
        <w:rPr>
          <w:iCs/>
          <w:i/>
        </w:rPr>
        <w:t xml:space="preserve">Laboratory Technicians in Malaysia Kuala Lumpur are trained to handle hazardous materials, biohazards, and chemical reagents. Proper disposal of biomedical waste is a legal obligation that technicians must strictly follow.</w:t>
      </w:r>
    </w:p>
    <w:bookmarkEnd w:id="21"/>
    <w:bookmarkStart w:id="22" w:name="Xa0cd4971304c52638631f593154f55ee7694cdb"/>
    <w:p>
      <w:pPr>
        <w:pStyle w:val="Heading2"/>
      </w:pPr>
      <w:r>
        <w:t xml:space="preserve">5. Educational and Professional Requirements</w:t>
      </w:r>
    </w:p>
    <w:p>
      <w:pPr>
        <w:pStyle w:val="FirstParagraph"/>
      </w:pPr>
      <w:r>
        <w:t xml:space="preserve">To meet the demands of the Malaysia Kuala Lumpur market, prospective candidates must possess specific qualifications. This section outlines the baseline requirements for entry into this professional field.</w:t>
      </w:r>
    </w:p>
    <w:p>
      <w:pPr>
        <w:pStyle w:val="BodyText"/>
      </w:pPr>
      <w:r>
        <w:t xml:space="preserve">Credential Type</w:t>
      </w:r>
    </w:p>
    <w:bookmarkEnd w:id="22"/>
    <w:bookmarkEnd w:id="23"/>
    <w:bookmarkEnd w:id="24"/>
    <w:p>
      <w:pPr>
        <w:pStyle w:val="BodyText"/>
      </w:pPr>
      <w:r>
        <w:t xml:space="preserve">Description</w:t>
      </w:r>
    </w:p>
    <w:p>
      <w:pPr>
        <w:pStyle w:val="BodyText"/>
      </w:pPr>
      <w:r>
        <w:t xml:space="preserve">Diploma in Medical Laboratory Technology</w:t>
      </w:r>
    </w:p>
    <w:p>
      <w:pPr>
        <w:pStyle w:val="BodyText"/>
      </w:pPr>
      <w:r>
        <w:t xml:space="preserve">"</w:t>
      </w:r>
    </w:p>
    <w:p>
      <w:pPr>
        <w:pStyle w:val="BodyText"/>
      </w:pPr>
      <w:r>
        <w:t xml:space="preserve">Offered by local polytechnics and private colleges, this is the standard entry qualification.</w:t>
      </w:r>
    </w:p>
    <w:p>
      <w:pPr>
        <w:pStyle w:val="BodyText"/>
      </w:pPr>
      <w:r>
        <w:t xml:space="preserve">Additionally, registration with the Malaysian Medical Laboratory Technologists Association (MMLTA) is highly recommended to ensure professional development and adherence to ethical standards. Continuous professional development (CPD) courses are often required to keep pace with technological advancements in diagnostic medicine.</w:t>
      </w:r>
    </w:p>
    <w:p>
      <w:pPr>
        <w:pStyle w:val="BodyText"/>
      </w:pPr>
      <w:r>
        <w:t xml:space="preserve">Furthermore, soft skills such as communication and teamwork are increasingly valued, as technicians in Kuala Lumpur often collaborate with pathologists, doctors, and international research partners.</w:t>
      </w:r>
    </w:p>
    <w:bookmarkStart w:id="27" w:name="challenges-and-strategic-recommendations"/>
    <w:p>
      <w:pPr>
        <w:pStyle w:val="Heading2"/>
      </w:pPr>
      <w:r>
        <w:t xml:space="preserve">6. Challenges and Strategic Recommendations</w:t>
      </w:r>
    </w:p>
    <w:p>
      <w:pPr>
        <w:pStyle w:val="FirstParagraph"/>
      </w:pPr>
      <w:r>
        <w:t xml:space="preserve">Despite the growing demand several challenges persist for Laboratory Technicians in Malaysia Kuala Lumpur:</w:t>
      </w:r>
    </w:p>
    <w:p>
      <w:pPr>
        <w:pStyle w:val="BodyText"/>
      </w:pPr>
      <w:r>
        <w:t xml:space="preserve">Burnout and High Workload: The high volume of samples in public hospitals can lead to staff fatigue. Implementing shift rotations and automation is recommended.</w:t>
      </w:r>
    </w:p>
    <w:p>
      <w:pPr>
        <w:pStyle w:val="BodyText"/>
      </w:pPr>
      <w:r>
        <w:rPr>
          <w:iCs/>
          <w:i/>
        </w:rPr>
        <w:t xml:space="preserve">2.</w:t>
      </w:r>
    </w:p>
    <w:bookmarkStart w:id="25" w:name="conclusion"/>
    <w:p>
      <w:pPr>
        <w:pStyle w:val="Heading2"/>
      </w:pPr>
      <w:r>
        <w:t xml:space="preserve">7. Conclusion</w:t>
      </w:r>
    </w:p>
    <w:p>
      <w:pPr>
        <w:pStyle w:val="FirstParagraph"/>
      </w:pPr>
      <w:r>
        <w:t xml:space="preserve">In conclusion, the role of the Laboratory Technician in Malaysia Kuala Lumpur is pivotal to the nation's healthcare and industrial success. This</w:t>
      </w:r>
      <w:r>
        <w:t xml:space="preserve"> </w:t>
      </w:r>
      <w:r>
        <w:rPr>
          <w:bCs/>
          <w:b/>
        </w:rPr>
        <w:t xml:space="preserve">Project Report</w:t>
      </w:r>
    </w:p>
    <w:p>
      <w:pPr>
        <w:pStyle w:val="BodyText"/>
      </w:pPr>
      <w:r>
        <w:t xml:space="preserve">has detailed how these professionals serve as the backbone of diagnostic accuracy, quality control, and scientific innovation. As Kuala Lumpur continues to attract international medical tourists and pharmaceutical investments, the need for highly skilled, compliant, and efficient Laboratory Technicians will only grow.</w:t>
      </w:r>
    </w:p>
    <w:p>
      <w:pPr>
        <w:pStyle w:val="BodyText"/>
      </w:pPr>
      <w:r>
        <w:t xml:space="preserve">Stakeholders are encouraged to invest in training programs that focus not only on technical skills but also on safety protocols and digital literacy. By elevating the status of the Laboratory Technician within Malaysia Kuala Lumpur's professional landscape, we ensure a robust, resilient, and forward-thinking healthcare system.</w:t>
      </w:r>
    </w:p>
    <w:bookmarkEnd w:id="25"/>
    <w:bookmarkStart w:id="26" w:name="references"/>
    <w:p>
      <w:pPr>
        <w:pStyle w:val="Heading2"/>
      </w:pPr>
      <w:r>
        <w:t xml:space="preserve">8. References</w:t>
      </w:r>
    </w:p>
    <w:p>
      <w:pPr>
        <w:numPr>
          <w:ilvl w:val="0"/>
          <w:numId w:val="1001"/>
        </w:numPr>
        <w:pStyle w:val="Compact"/>
      </w:pPr>
      <w:r>
        <w:t xml:space="preserve">National Pharmaceutical Regulatory Agency (NPRA) Guidelines for Good Manufacturing Practices.</w:t>
      </w:r>
    </w:p>
    <w:p>
      <w:pPr>
        <w:numPr>
          <w:ilvl w:val="0"/>
          <w:numId w:val="1001"/>
        </w:numPr>
        <w:pStyle w:val="Compact"/>
      </w:pPr>
      <w:r>
        <w:t xml:space="preserve">Malaysian Medical Laboratory Technologists Association (MMLTA). Professional Code of Ethics."</w:t>
      </w:r>
    </w:p>
    <w:p>
      <w:pPr>
        <w:pStyle w:val="FirstParagraph"/>
      </w:pPr>
      <w:r>
        <w:t xml:space="preserve">This document serves as a comprehensive overview for stakeholders involved in human resource planning and operational management for laboratory services in Malaysia Kuala Lumpur. Future editions will include salary benchmarking and specific case studies from leading institutions.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Operations in Malaysia Kuala Lumpur</dc:title>
  <dc:creator/>
  <dc:language>en</dc:language>
  <cp:keywords/>
  <dcterms:created xsi:type="dcterms:W3CDTF">2026-07-30T05:48:07Z</dcterms:created>
  <dcterms:modified xsi:type="dcterms:W3CDTF">2026-07-30T05:48:07Z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