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r>
        <w:t xml:space="preserve"> </w:t>
      </w:r>
      <w:r>
        <w:t xml:space="preserve">-</w:t>
      </w:r>
      <w:r>
        <w:t xml:space="preserve"> </w:t>
      </w:r>
      <w:r>
        <w:t xml:space="preserve">Peru</w:t>
      </w:r>
      <w:r>
        <w:t xml:space="preserve"> </w:t>
      </w:r>
      <w:r>
        <w:t xml:space="preserve">Lima</w:t>
      </w:r>
    </w:p>
    <w:bookmarkStart w:id="32" w:name="X3334cb218b5f049b6129f896f6c42c16c3a650d"/>
    <w:p>
      <w:pPr>
        <w:pStyle w:val="Heading1"/>
      </w:pPr>
      <w:r>
        <w:t xml:space="preserve">Project Report: Implementation of Specialized Laboratory Technician Training in Peru Lima</w:t>
      </w:r>
    </w:p>
    <w:p>
      <w:pPr>
        <w:pStyle w:val="FirstParagraph"/>
      </w:pPr>
      <w:r>
        <w:rPr>
          <w:bCs/>
          <w:b/>
        </w:rPr>
        <w:t xml:space="preserve">Date:</w:t>
      </w:r>
      <w:r>
        <w:t xml:space="preserve"> October 24, 2023</w:t>
      </w:r>
      <w:r>
        <w:br/>
      </w:r>
      <w:r>
        <w:rPr>
          <w:bCs/>
          <w:b/>
        </w:rPr>
        <w:t xml:space="preserve">To:</w:t>
      </w:r>
      <w:r>
        <w:t xml:space="preserve"> Ministry of Health &amp; Regional Education Directorate</w:t>
      </w:r>
      <w:r>
        <w:br/>
      </w:r>
      <w:r>
        <w:rPr>
          <w:bCs/>
          <w:b/>
        </w:rPr>
        <w:t xml:space="preserve">From:</w:t>
      </w:r>
      <w:r>
        <w:t xml:space="preserve"> Strategic Planning Committee</w:t>
      </w:r>
      <w:r>
        <w:br/>
      </w:r>
    </w:p>
    <w:bookmarkStart w:id="20" w:name="executive-summary"/>
    <w:p>
      <w:pPr>
        <w:pStyle w:val="Heading2"/>
      </w:pPr>
      <w:r>
        <w:t xml:space="preserve">1. Executive Summary</w:t>
      </w:r>
    </w:p>
    <w:p>
      <w:pPr>
        <w:pStyle w:val="FirstParagraph"/>
      </w:pPr>
      <w:r>
        <w:t xml:space="preserve">This Project Report outlines the strategic initiative to enhance the technical capabilities of healthcare support staff within Peru Lima. As a rapidly developing metropolitan hub, Peru Lima faces increasing demands on its public and private health infrastructure. A critical component of this infrastructure is the quality of diagnostic services provided by Laboratory Technicians. This report details a comprehensive training program designed to upskill current laboratory personnel, integrate modern diagnostic technologies, and ensure compliance with international safety standards specifically tailored to the unique environmental and demographic context of Peru Lima.</w:t>
      </w:r>
    </w:p>
    <w:bookmarkEnd w:id="20"/>
    <w:bookmarkStart w:id="21" w:name="background-and-context"/>
    <w:p>
      <w:pPr>
        <w:pStyle w:val="Heading2"/>
      </w:pPr>
      <w:r>
        <w:t xml:space="preserve">2. Background and Context</w:t>
      </w:r>
    </w:p>
    <w:p>
      <w:pPr>
        <w:pStyle w:val="FirstParagraph"/>
      </w:pPr>
      <w:r>
        <w:t xml:space="preserve">The healthcare system in Peru has undergone significant transformation over the past decade. However, there remains a disparity between urban centers like Peru Lima and rural provinces regarding resource allocation and technical expertise. In Peru Lima specifically, the high population density places an immense burden on laboratory facilities ranging from municipal clinics to private diagnostic centers.</w:t>
      </w:r>
    </w:p>
    <w:p>
      <w:pPr>
        <w:pStyle w:val="BodyText"/>
      </w:pPr>
      <w:r>
        <w:t xml:space="preserve">Laboratory Technicians are the backbone of diagnostic medicine. Their ability to accurately process samples, operate complex analytical instruments, and interpret preliminary results directly impacts patient outcomes. Despite their importance, many technicians in Peru Lima lack access to continuous professional development opportunities that address emerging infectious diseases prevalent in tropical urban environments and the rigorous maintenance protocols required for modern laboratory equipment.</w:t>
      </w:r>
    </w:p>
    <w:bookmarkEnd w:id="21"/>
    <w:bookmarkStart w:id="22" w:name="project-objectives"/>
    <w:p>
      <w:pPr>
        <w:pStyle w:val="Heading2"/>
      </w:pPr>
      <w:r>
        <w:t xml:space="preserve">3. Project Objectives</w:t>
      </w:r>
    </w:p>
    <w:p>
      <w:pPr>
        <w:pStyle w:val="FirstParagraph"/>
      </w:pPr>
      <w:r>
        <w:t xml:space="preserve">The primary goal of this project is to elevate the standard of diagnostic accuracy and efficiency among Laboratory Technicians operating in Peru Lima. The specific objectives include:</w:t>
      </w:r>
    </w:p>
    <w:p>
      <w:pPr>
        <w:numPr>
          <w:ilvl w:val="0"/>
          <w:numId w:val="1001"/>
        </w:numPr>
        <w:pStyle w:val="Compact"/>
      </w:pPr>
      <w:r>
        <w:rPr>
          <w:bCs/>
          <w:b/>
        </w:rPr>
        <w:t xml:space="preserve">Skill Enhancement:</w:t>
      </w:r>
      <w:r>
        <w:t xml:space="preserve"> To provide advanced training in molecular diagnostics, hematology, and microbiology relevant to diseases common in the Peruvian context.</w:t>
      </w:r>
    </w:p>
    <w:p>
      <w:pPr>
        <w:numPr>
          <w:ilvl w:val="0"/>
          <w:numId w:val="1001"/>
        </w:numPr>
        <w:pStyle w:val="Compact"/>
      </w:pPr>
      <w:r>
        <w:rPr>
          <w:bCs/>
          <w:b/>
        </w:rPr>
        <w:t xml:space="preserve">Safety Compliance:</w:t>
      </w:r>
      <w:r>
        <w:t xml:space="preserve"> To ensure all Laboratory Technicians adhere strictly to biosafety and biosecurity protocols mandated by national health regulations.</w:t>
      </w:r>
    </w:p>
    <w:p>
      <w:pPr>
        <w:numPr>
          <w:ilvl w:val="0"/>
          <w:numId w:val="1001"/>
        </w:numPr>
        <w:pStyle w:val="Compact"/>
      </w:pPr>
      <w:r>
        <w:rPr>
          <w:bCs/>
          <w:b/>
        </w:rPr>
        <w:t xml:space="preserve">Technology Integration:</w:t>
      </w:r>
      <w:r>
        <w:t xml:space="preserve"> To familiarize staff with automated laboratory information systems (LIS) and digital data management tools widely used in modern facilities across Peru Lima.</w:t>
      </w:r>
    </w:p>
    <w:p>
      <w:pPr>
        <w:numPr>
          <w:ilvl w:val="0"/>
          <w:numId w:val="1001"/>
        </w:numPr>
        <w:pStyle w:val="Compact"/>
      </w:pPr>
      <w:r>
        <w:rPr>
          <w:bCs/>
          <w:b/>
        </w:rPr>
        <w:t xml:space="preserve">Ethical Standards:</w:t>
      </w:r>
      <w:r>
        <w:t xml:space="preserve"> To reinforce ethical practices regarding patient confidentiality and sample handling.</w:t>
      </w:r>
    </w:p>
    <w:bookmarkEnd w:id="22"/>
    <w:bookmarkStart w:id="26" w:name="methodology"/>
    <w:p>
      <w:pPr>
        <w:pStyle w:val="Heading2"/>
      </w:pPr>
      <w:r>
        <w:t xml:space="preserve">4. Methodology</w:t>
      </w:r>
    </w:p>
    <w:p>
      <w:pPr>
        <w:pStyle w:val="FirstParagraph"/>
      </w:pPr>
      <w:r>
        <w:t xml:space="preserve">The project will be executed in three phases over a twelve-month period, focusing specifically on the geographic area of Peru Lima.</w:t>
      </w:r>
    </w:p>
    <w:bookmarkStart w:id="23" w:name="X2746eab49dda5bb9a6e7698a50931c9a77b01ea"/>
    <w:p>
      <w:pPr>
        <w:pStyle w:val="Heading3"/>
      </w:pPr>
      <w:r>
        <w:t xml:space="preserve"> 4.1 Phase One: Needs Assessment and Curriculum Development</w:t>
      </w:r>
    </w:p>
    <w:p>
      <w:pPr>
        <w:pStyle w:val="FirstParagraph"/>
      </w:pPr>
      <w:r>
        <w:t xml:space="preserve">A comprehensive audit of existing laboratory facilities in key districts of Peru Lima will be conducted. This survey will identify gaps in technical knowledge and equipment proficiency. Based on these findings, a tailored curriculum will be developed by experts from local universities and international health organizations. The curriculum will emphasize practical, hands-on training rather than purely theoretical instruction.</w:t>
      </w:r>
    </w:p>
    <w:bookmarkEnd w:id="23"/>
    <w:bookmarkStart w:id="24" w:name="phase-two-training-implementation"/>
    <w:p>
      <w:pPr>
        <w:pStyle w:val="Heading3"/>
      </w:pPr>
      <w:r>
        <w:t xml:space="preserve"> 4.2 Phase Two: Training Implementation</w:t>
      </w:r>
    </w:p>
    <w:p>
      <w:pPr>
        <w:pStyle w:val="FirstParagraph"/>
      </w:pPr>
      <w:r>
        <w:t xml:space="preserve">Training sessions will be held at designated centers in Peru Lima to minimize travel time for participants. The program includes:</w:t>
      </w:r>
    </w:p>
    <w:p>
      <w:pPr>
        <w:numPr>
          <w:ilvl w:val="0"/>
          <w:numId w:val="1002"/>
        </w:numPr>
        <w:pStyle w:val="Compact"/>
      </w:pPr>
      <w:r>
        <w:rPr>
          <w:bCs/>
          <w:b/>
        </w:rPr>
        <w:t xml:space="preserve">Mandatory Workshops:</w:t>
      </w:r>
      <w:r>
        <w:t xml:space="preserve"> Monthly intensive workshops covering topics such as quality control, risk management, and emergency response protocols.</w:t>
      </w:r>
    </w:p>
    <w:p>
      <w:pPr>
        <w:numPr>
          <w:ilvl w:val="0"/>
          <w:numId w:val="1002"/>
        </w:numPr>
        <w:pStyle w:val="Compact"/>
      </w:pPr>
      <w:r>
        <w:rPr>
          <w:bCs/>
          <w:b/>
        </w:rPr>
        <w:t xml:space="preserve">E-Learning Modules:</w:t>
      </w:r>
      <w:r>
        <w:t xml:space="preserve"> Access to an online platform featuring video tutorials and digital simulations for self-paced learning regarding new diagnostic techniques.</w:t>
      </w:r>
    </w:p>
    <w:p>
      <w:pPr>
        <w:numPr>
          <w:ilvl w:val="0"/>
          <w:numId w:val="1002"/>
        </w:numPr>
        <w:pStyle w:val="Compact"/>
      </w:pPr>
      <w:r>
        <w:t xml:space="preserve">Mentorship Programs:</w:t>
      </w:r>
    </w:p>
    <w:bookmarkEnd w:id="24"/>
    <w:bookmarkStart w:id="25" w:name="phase-three-evaluation-and-certification"/>
    <w:p>
      <w:pPr>
        <w:pStyle w:val="Heading3"/>
      </w:pPr>
      <w:r>
        <w:t xml:space="preserve"> 4.3 Phase Three: Evaluation and Certification</w:t>
      </w:r>
    </w:p>
    <w:p>
      <w:pPr>
        <w:pStyle w:val="FirstParagraph"/>
      </w:pPr>
      <w:r>
        <w:t xml:space="preserve">To ensure the effectiveness of the training, participants will undergo rigorous assessments at regular intervals. These assessments will include both written examinations and practical demonstrations of technical skills upon completion of the project.</w:t>
      </w:r>
    </w:p>
    <w:bookmarkEnd w:id="25"/>
    <w:bookmarkEnd w:id="26"/>
    <w:bookmarkStart w:id="27" w:name="target-audience"/>
    <w:p>
      <w:pPr>
        <w:pStyle w:val="Heading2"/>
      </w:pPr>
      <w:r>
        <w:t xml:space="preserve">5. Target Audience</w:t>
      </w:r>
    </w:p>
    <w:p>
      <w:pPr>
        <w:pStyle w:val="FirstParagraph"/>
      </w:pPr>
      <w:r>
        <w:t xml:space="preserve">The primary beneficiaries are Laboratory Technicians employed within Peru Lima's healthcare sector. This includes staff working in:</w:t>
      </w:r>
    </w:p>
    <w:p>
      <w:pPr>
        <w:numPr>
          <w:ilvl w:val="0"/>
          <w:numId w:val="1003"/>
        </w:numPr>
        <w:pStyle w:val="Compact"/>
      </w:pPr>
      <w:r>
        <w:t xml:space="preserve">Ppublic hospitals managed by the Ministry of Health.</w:t>
      </w:r>
    </w:p>
    <w:p>
      <w:pPr>
        <w:numPr>
          <w:ilvl w:val="0"/>
          <w:numId w:val="1003"/>
        </w:numPr>
        <w:pStyle w:val="Compact"/>
      </w:pPr>
      <w:r>
        <w:rPr>
          <w:bCs/>
          <w:b/>
        </w:rPr>
        <w:t xml:space="preserve">Municipal health centers</w:t>
      </w:r>
      <w:r>
        <w:t xml:space="preserve"> located in high-traffic districts such as San Juan de Lurigancho, Callao, and Lima Cercado.</w:t>
      </w:r>
    </w:p>
    <w:p>
      <w:pPr>
        <w:numPr>
          <w:ilvl w:val="0"/>
          <w:numId w:val="1003"/>
        </w:numPr>
        <w:pStyle w:val="Compact"/>
      </w:pPr>
      <w:r>
        <w:rPr>
          <w:bCs/>
          <w:b/>
        </w:rPr>
        <w:t xml:space="preserve">Private diagnostic laboratories</w:t>
      </w:r>
      <w:r>
        <w:t xml:space="preserve"> operating under the supervision of relevant regulatory bodies.</w:t>
      </w:r>
    </w:p>
    <w:bookmarkEnd w:id="27"/>
    <w:bookmarkStart w:id="28" w:name="expected-outcomes"/>
    <w:p>
      <w:pPr>
        <w:pStyle w:val="Heading2"/>
      </w:pPr>
      <w:r>
        <w:t xml:space="preserve">6. Expected Outcomes</w:t>
      </w:r>
    </w:p>
    <w:p>
      <w:pPr>
        <w:pStyle w:val="FirstParagraph"/>
      </w:pPr>
      <w:r>
        <w:t xml:space="preserve">The successful implementation of this project in Peru Lima is expected to yield several significant outcomes:</w:t>
      </w:r>
    </w:p>
    <w:p>
      <w:pPr>
        <w:numPr>
          <w:ilvl w:val="0"/>
          <w:numId w:val="1004"/>
        </w:numPr>
        <w:pStyle w:val="Compact"/>
      </w:pPr>
      <w:r>
        <w:rPr>
          <w:bCs/>
          <w:b/>
        </w:rPr>
        <w:t xml:space="preserve"> Improved Diagnostic Accuracy:</w:t>
      </w:r>
      <w:r>
        <w:t xml:space="preserve"> A measurable reduction in error rates related to sample handling and analysis.</w:t>
      </w:r>
    </w:p>
    <w:p>
      <w:pPr>
        <w:numPr>
          <w:ilvl w:val="0"/>
          <w:numId w:val="1004"/>
        </w:numPr>
        <w:pStyle w:val="Compact"/>
      </w:pPr>
      <w:r>
        <w:rPr>
          <w:bCs/>
          <w:b/>
        </w:rPr>
        <w:t xml:space="preserve">  Enhanced Public Trust:</w:t>
      </w:r>
    </w:p>
    <w:p>
      <w:pPr>
        <w:numPr>
          <w:ilvl w:val="0"/>
          <w:numId w:val="1004"/>
        </w:numPr>
        <w:pStyle w:val="Compact"/>
      </w:pPr>
      <w:r>
        <w:rPr>
          <w:bCs/>
          <w:b/>
        </w:rPr>
        <w:t xml:space="preserve">Better Disease Surveillance:</w:t>
      </w:r>
    </w:p>
    <w:p>
      <w:pPr>
        <w:numPr>
          <w:ilvl w:val="0"/>
          <w:numId w:val="1004"/>
        </w:numPr>
        <w:pStyle w:val="Compact"/>
      </w:pPr>
      <w:r>
        <w:t xml:space="preserve"> Professional Development:</w:t>
      </w:r>
    </w:p>
    <w:bookmarkEnd w:id="28"/>
    <w:bookmarkStart w:id="29" w:name="challenges-and-mitigation-strategies"/>
    <w:p>
      <w:pPr>
        <w:pStyle w:val="Heading2"/>
      </w:pPr>
      <w:r>
        <w:t xml:space="preserve">7. Challenges and Mitigation Strategies</w:t>
      </w:r>
    </w:p>
    <w:p>
      <w:pPr>
        <w:pStyle w:val="FirstParagraph"/>
      </w:pPr>
      <w:r>
        <w:t xml:space="preserve">The project acknowledges several challenges inherent to implementing such a large-scale initiative in Peru Lima:</w:t>
      </w:r>
    </w:p>
    <w:p>
      <w:pPr>
        <w:numPr>
          <w:ilvl w:val="0"/>
          <w:numId w:val="1005"/>
        </w:numPr>
        <w:pStyle w:val="Compact"/>
      </w:pPr>
      <w:r>
        <w:rPr>
          <w:bCs/>
          <w:b/>
        </w:rPr>
        <w:t xml:space="preserve"> Logistical Constraints:</w:t>
      </w:r>
    </w:p>
    <w:p>
      <w:pPr>
        <w:numPr>
          <w:ilvl w:val="0"/>
          <w:numId w:val="1005"/>
        </w:numPr>
        <w:pStyle w:val="Compact"/>
      </w:pPr>
      <w:r>
        <w:rPr>
          <w:bCs/>
          <w:b/>
        </w:rPr>
        <w:t xml:space="preserve"> Resource Limitations:</w:t>
      </w:r>
    </w:p>
    <w:p>
      <w:pPr>
        <w:numPr>
          <w:ilvl w:val="0"/>
          <w:numId w:val="1005"/>
        </w:numPr>
        <w:pStyle w:val="Compact"/>
      </w:pPr>
      <w:r>
        <w:t xml:space="preserve"> Staff Turnover:</w:t>
      </w:r>
    </w:p>
    <w:bookmarkEnd w:id="29"/>
    <w:bookmarkStart w:id="30" w:name="conclusion"/>
    <w:p>
      <w:pPr>
        <w:pStyle w:val="Heading2"/>
      </w:pPr>
      <w:r>
        <w:t xml:space="preserve">8. Conclusion</w:t>
      </w:r>
    </w:p>
    <w:p>
      <w:pPr>
        <w:pStyle w:val="FirstParagraph"/>
      </w:pPr>
      <w:r>
        <w:t xml:space="preserve">This Project Report underscores the critical need to invest in human capital within the healthcare sector of Peru Lima. By focusing on the specialized development of Laboratory Technicians, we not only improve individual professional competencies but also strengthen the overall resilience and efficiency of the national health system. The proposed training program represents a vital step towards ensuring that every citizen in Peru Lima has access to accurate, timely, and safe diagnostic services. We recommend immediate approval and funding allocation to commence Phase One activities.</w:t>
      </w:r>
    </w:p>
    <w:bookmarkEnd w:id="30"/>
    <w:bookmarkStart w:id="31" w:name="recommendations"/>
    <w:p>
      <w:pPr>
        <w:pStyle w:val="Heading2"/>
      </w:pPr>
      <w:r>
        <w:t xml:space="preserve">9. Recommendations</w:t>
      </w:r>
    </w:p>
    <w:p>
      <w:pPr>
        <w:numPr>
          <w:ilvl w:val="0"/>
          <w:numId w:val="1006"/>
        </w:numPr>
        <w:pStyle w:val="Compact"/>
      </w:pPr>
      <w:r>
        <w:t xml:space="preserve">Establish a permanent steering committee dedicated to overseeing the ongoing education of Laboratory Technicians in Peru Lima.Foster partnerships with international laboratories to facilitate advanced exchange programs for senior technicians.Secure long-term funding sources through public-private partnerships to ensure the sustainability of this initiative beyond the initial project period.</w:t>
      </w:r>
    </w:p>
    <w:p>
      <w:r>
        <w:pict>
          <v:rect style="width:0;height:1.5pt" o:hralign="center" o:hrstd="t" o:hr="t"/>
        </w:pict>
      </w:r>
    </w:p>
    <w:p>
      <w:pPr>
        <w:pStyle w:val="FirstParagraph"/>
      </w:pPr>
      <w:r>
        <w:rPr>
          <w:bCs/>
          <w:b/>
        </w:rPr>
        <w:t xml:space="preserve">© 2023 Project Planning Committee.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 - Peru Lima</dc:title>
  <dc:creator/>
  <dc:language>en</dc:language>
  <cp:keywords/>
  <dcterms:created xsi:type="dcterms:W3CDTF">2026-07-29T10:25:29Z</dcterms:created>
  <dcterms:modified xsi:type="dcterms:W3CDTF">2026-07-29T10:25:29Z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