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Laboratory</w:t>
      </w:r>
      <w:r>
        <w:t xml:space="preserve"> </w:t>
      </w:r>
      <w:r>
        <w:t xml:space="preserve">Technician</w:t>
      </w:r>
      <w:r>
        <w:t xml:space="preserve"> </w:t>
      </w:r>
      <w:r>
        <w:t xml:space="preserve">Initiative</w:t>
      </w:r>
      <w:r>
        <w:t xml:space="preserve"> </w:t>
      </w:r>
      <w:r>
        <w:t xml:space="preserve">in</w:t>
      </w:r>
      <w:r>
        <w:t xml:space="preserve"> </w:t>
      </w:r>
      <w:r>
        <w:t xml:space="preserve">Sri</w:t>
      </w:r>
      <w:r>
        <w:t xml:space="preserve"> </w:t>
      </w:r>
      <w:r>
        <w:t xml:space="preserve">Lanka</w:t>
      </w:r>
      <w:r>
        <w:t xml:space="preserve"> </w:t>
      </w:r>
      <w:r>
        <w:t xml:space="preserve">Colombo</w:t>
      </w:r>
    </w:p>
    <w:bookmarkStart w:id="32" w:name="X878448d0cb3e62caaff65e219711efa4b5cb714"/>
    <w:p>
      <w:pPr>
        <w:pStyle w:val="Heading1"/>
      </w:pPr>
      <w:r>
        <w:t xml:space="preserve">Project Report: Enhancing Diagnostic Capabilities Through Specialized Laboratory Technician Training in Sri Lanka Colombo</w:t>
      </w:r>
    </w:p>
    <w:p>
      <w:pPr>
        <w:pStyle w:val="FirstParagraph"/>
      </w:pPr>
      <w:r>
        <w:rPr>
          <w:bCs/>
          <w:b/>
        </w:rPr>
        <w:t xml:space="preserve">Date:</w:t>
      </w:r>
      <w:r>
        <w:t xml:space="preserve"> </w:t>
      </w:r>
      <w:r>
        <w:t xml:space="preserve">October 2023</w:t>
      </w:r>
      <w:r>
        <w:br/>
      </w:r>
      <w:r>
        <w:rPr>
          <w:bCs/>
          <w:b/>
        </w:rPr>
        <w:t xml:space="preserve">To:</w:t>
      </w:r>
      <w:r>
        <w:t xml:space="preserve"> </w:t>
      </w:r>
      <w:r>
        <w:t xml:space="preserve">Ministry of Health and Hospital Management, Sri Lanka</w:t>
      </w:r>
      <w:r>
        <w:br/>
      </w:r>
      <w:r>
        <w:rPr>
          <w:bCs/>
          <w:b/>
        </w:rPr>
        <w:t xml:space="preserve">From:</w:t>
      </w:r>
      <w:r>
        <w:t xml:space="preserve"> </w:t>
      </w:r>
      <w:r>
        <w:t xml:space="preserve">Project Implementation Unit, Colombo District Health Services Office</w:t>
      </w:r>
      <w:r>
        <w:br/>
      </w:r>
    </w:p>
    <w:p>
      <w:pPr>
        <w:pStyle w:val="BodyText"/>
      </w:pPr>
      <w:r>
        <w:t xml:space="preserve">Subject: Comprehensive Analysis and Strategic Deployment of Laboratory Technician Resources in Sri Lanka Colombo</w:t>
      </w:r>
    </w:p>
    <w:p>
      <w:pPr>
        <w:pStyle w:val="BodyText"/>
      </w:pPr>
      <w:r>
        <w:t xml:space="preserve">This project report outlines the critical need for strengthening the workforce of</w:t>
      </w:r>
      <w:r>
        <w:t xml:space="preserve"> </w:t>
      </w:r>
      <w:r>
        <w:rPr>
          <w:bCs/>
          <w:b/>
        </w:rPr>
        <w:t xml:space="preserve">Laboratory Technician</w:t>
      </w:r>
      <w:r>
        <w:t xml:space="preserve">s within the healthcare infrastructure of</w:t>
      </w:r>
      <w:r>
        <w:t xml:space="preserve"> </w:t>
      </w:r>
      <w:r>
        <w:rPr>
          <w:bCs/>
          <w:b/>
        </w:rPr>
        <w:t xml:space="preserve">Sri Lanka Colombo</w:t>
      </w:r>
      <w:r>
        <w:t xml:space="preserve">. As the commercial capital and most densely populated urban center in Sri Lanka, Colombo faces unique public health challenges that require robust diagnostic support. This document details the current operational landscape, identifies gaps in technical expertise, proposes a strategic training framework for</w:t>
      </w:r>
      <w:r>
        <w:t xml:space="preserve"> </w:t>
      </w:r>
      <w:r>
        <w:rPr>
          <w:bCs/>
          <w:b/>
        </w:rPr>
        <w:t xml:space="preserve">Laboratory Technician</w:t>
      </w:r>
      <w:r>
        <w:t xml:space="preserve">s, and establishes implementation guidelines specific to the metropolitan context of</w:t>
      </w:r>
      <w:r>
        <w:t xml:space="preserve"> </w:t>
      </w:r>
      <w:r>
        <w:rPr>
          <w:bCs/>
          <w:b/>
        </w:rPr>
        <w:t xml:space="preserve">Sri Lanka Colombo. The primary objective is to ensure that every medical facility in the region has access to skilled professionals capable of delivering accurate, timely diagnostic results.</w:t>
      </w:r>
    </w:p>
    <w:bookmarkStart w:id="20" w:name="X0a8346bf3b54620335b6c67185064887cc6bc52"/>
    <w:p>
      <w:pPr>
        <w:pStyle w:val="Heading2"/>
      </w:pPr>
      <w:r>
        <w:t xml:space="preserve">2. Background and Context: The Urban Health Landscape</w:t>
      </w:r>
    </w:p>
    <w:p>
      <w:pPr>
        <w:pStyle w:val="FirstParagraph"/>
      </w:pPr>
      <w:r>
        <w:t xml:space="preserve">The healthcare system in Sri Lanka is renowned globally for its high standards relative to income levels. However, the demand for specialized medical services in urban centers has outpaced the growth of technical support staff. In</w:t>
      </w:r>
      <w:r>
        <w:t xml:space="preserve"> </w:t>
      </w:r>
      <w:r>
        <w:rPr>
          <w:bCs/>
          <w:b/>
        </w:rPr>
        <w:t xml:space="preserve">Sri Lanka Colombo</w:t>
      </w:r>
      <w:r>
        <w:t xml:space="preserve">, hospitals range from large national specialties like the National Hospital of Sri Lanka and Lady Ridgeway Hospital to busy general hospitals such as Kelaniya Pulasthipura and multiple Teaching Hospitals. These institutions serve millions of patients annually, creating an immense burden on diagnostic laboratories.</w:t>
      </w:r>
    </w:p>
    <w:p>
      <w:pPr>
        <w:pStyle w:val="BodyText"/>
      </w:pPr>
      <w:r>
        <w:t xml:space="preserve">A</w:t>
      </w:r>
      <w:r>
        <w:t xml:space="preserve"> </w:t>
      </w:r>
      <w:r>
        <w:rPr>
          <w:bCs/>
          <w:b/>
        </w:rPr>
        <w:t xml:space="preserve">Laboratory Technician</w:t>
      </w:r>
      <w:r>
        <w:t xml:space="preserve"> </w:t>
      </w:r>
      <w:r>
        <w:t xml:space="preserve">serves as the backbone of this diagnostic ecosystem. They are responsible for specimen collection, processing, microscopy, biochemical analysis, and quality control maintenance. Without a competent and sufficient number of</w:t>
      </w:r>
      <w:r>
        <w:t xml:space="preserve"> </w:t>
      </w:r>
      <w:r>
        <w:rPr>
          <w:bCs/>
          <w:b/>
        </w:rPr>
        <w:t xml:space="preserve">Laboratory Technician</w:t>
      </w:r>
      <w:r>
        <w:t xml:space="preserve">s in</w:t>
      </w:r>
    </w:p>
    <w:p>
      <w:pPr>
        <w:pStyle w:val="BodyText"/>
      </w:pPr>
      <w:r>
        <w:t xml:space="preserve">Sri Lanka Colombo, even the most advanced medical equipment cannot yield reliable results. The recent post-pandemic era has further highlighted the fragility of supply chains and personnel shortages, making it imperative to review our human resource strategy for laboratory services.</w:t>
      </w:r>
    </w:p>
    <w:bookmarkEnd w:id="20"/>
    <w:bookmarkStart w:id="23" w:name="Xcd9804f651d9a763b86a651aa26a97752b258b4"/>
    <w:p>
      <w:pPr>
        <w:pStyle w:val="Heading2"/>
      </w:pPr>
      <w:r>
        <w:t xml:space="preserve">3. Current Status of Laboratory Personnel in Sri Lanka Colombo</w:t>
      </w:r>
    </w:p>
    <w:p>
      <w:pPr>
        <w:pStyle w:val="FirstParagraph"/>
      </w:pPr>
      <w:r>
        <w:t xml:space="preserve">An audit conducted across fifteen major hospitals and forty-two primary care centers in the Colombo district reveals a mixed picture. While academic training institutions such as the General Sir John Kotelawala Defence University (KDU) and various Ayurvedic and medical colleges produce qualified graduates, there is a significant disparity in retention rates.</w:t>
      </w:r>
    </w:p>
    <w:bookmarkStart w:id="21" w:name="staffing-ratios"/>
    <w:p>
      <w:pPr>
        <w:pStyle w:val="Heading3"/>
      </w:pPr>
      <w:r>
        <w:t xml:space="preserve">3.1 Staffing Ratios</w:t>
      </w:r>
    </w:p>
    <w:p>
      <w:pPr>
        <w:pStyle w:val="FirstParagraph"/>
      </w:pPr>
      <w:r>
        <w:t xml:space="preserve">The current average ratio of patients to</w:t>
      </w:r>
      <w:r>
        <w:t xml:space="preserve"> </w:t>
      </w:r>
      <w:r>
        <w:rPr>
          <w:bCs/>
          <w:b/>
        </w:rPr>
        <w:t xml:space="preserve">Laboratory Technician</w:t>
      </w:r>
      <w:r>
        <w:t xml:space="preserve">s in urban clinics is significantly higher than the recommended WHO standard. In many private diagnostic centers and public hospitals in Colombo, technicians are overburdened with high-volume workflows, leading to increased rates of burnout and potential errors in sample handling. This strain is particularly acute during peak flu seasons and outbreaks of tropical diseases.</w:t>
      </w:r>
    </w:p>
    <w:bookmarkEnd w:id="21"/>
    <w:bookmarkStart w:id="22" w:name="technological-integration"/>
    <w:p>
      <w:pPr>
        <w:pStyle w:val="Heading3"/>
      </w:pPr>
      <w:r>
        <w:t xml:space="preserve">3.2 Technological Integration</w:t>
      </w:r>
    </w:p>
    <w:p>
      <w:pPr>
        <w:pStyle w:val="FirstParagraph"/>
      </w:pPr>
      <w:r>
        <w:t xml:space="preserve">Sri Lanka Colombo boasts modern laboratories equipped with automated analyzers, PCR machines, and digital pathology systems. However, the operation of these sophisticated tools requires more than just basic certification. There is a noticeable skills gap where existing staff lack advanced training in operating next-generation diagnostic equipment. Consequently, many hospitals struggle to maximize the utility of their capital investments due to a shortage of</w:t>
      </w:r>
      <w:r>
        <w:t xml:space="preserve"> </w:t>
      </w:r>
      <w:r>
        <w:rPr>
          <w:bCs/>
          <w:b/>
        </w:rPr>
        <w:t xml:space="preserve">Laboratory Technician</w:t>
      </w:r>
      <w:r>
        <w:t xml:space="preserve">s with specialized technical proficiency.</w:t>
      </w:r>
    </w:p>
    <w:bookmarkEnd w:id="22"/>
    <w:bookmarkEnd w:id="23"/>
    <w:bookmarkStart w:id="24" w:name="project-objectives-and-strategic-goals"/>
    <w:p>
      <w:pPr>
        <w:pStyle w:val="Heading2"/>
      </w:pPr>
      <w:r>
        <w:t xml:space="preserve">4. Project Objectives and Strategic Goals</w:t>
      </w:r>
    </w:p>
    <w:p>
      <w:pPr>
        <w:pStyle w:val="FirstParagraph"/>
      </w:pPr>
      <w:r>
        <w:t xml:space="preserve">The proposed project aims to address these challenges through a multi-faceted approach focused on education, regulation, and infrastructure support. The specific goals are as follows:</w:t>
      </w:r>
    </w:p>
    <w:p>
      <w:pPr>
        <w:numPr>
          <w:ilvl w:val="0"/>
          <w:numId w:val="1001"/>
        </w:numPr>
        <w:pStyle w:val="Compact"/>
      </w:pPr>
      <w:r>
        <w:rPr>
          <w:bCs/>
          <w:b/>
        </w:rPr>
        <w:t xml:space="preserve">Capacity Building:</w:t>
      </w:r>
      <w:r>
        <w:t xml:space="preserve"> </w:t>
      </w:r>
      <w:r>
        <w:t xml:space="preserve">To train at least 200 new</w:t>
      </w:r>
    </w:p>
    <w:p>
      <w:pPr>
        <w:numPr>
          <w:ilvl w:val="0"/>
          <w:numId w:val="1000"/>
        </w:numPr>
        <w:pStyle w:val="Compact"/>
      </w:pPr>
      <w:r>
        <w:t xml:space="preserve">Laboratory Technicians annually in Colombo, focusing on both traditional microscopy and modern automated diagnostics.</w:t>
      </w:r>
    </w:p>
    <w:p>
      <w:pPr>
        <w:numPr>
          <w:ilvl w:val="0"/>
          <w:numId w:val="1001"/>
        </w:numPr>
        <w:pStyle w:val="Compact"/>
      </w:pPr>
      <w:r>
        <w:t xml:space="preserve">Skill Enhancement: To provide continuous professional development (CPD) courses for currently employed technicians to upgrade their skills in molecular diagnostics, hematology automation, and quality assurance protocols.</w:t>
      </w:r>
    </w:p>
    <w:p>
      <w:pPr>
        <w:numPr>
          <w:ilvl w:val="0"/>
          <w:numId w:val="1001"/>
        </w:numPr>
        <w:pStyle w:val="Compact"/>
      </w:pPr>
      <w:r>
        <w:t xml:space="preserve">Standardization: To establish a unified competency framework for all</w:t>
      </w:r>
      <w:r>
        <w:t xml:space="preserve"> </w:t>
      </w:r>
      <w:r>
        <w:rPr>
          <w:bCs/>
          <w:b/>
        </w:rPr>
        <w:t xml:space="preserve">Laboratory Technician</w:t>
      </w:r>
      <w:r>
        <w:t xml:space="preserve">s operating in public and private sectors within</w:t>
      </w:r>
    </w:p>
    <w:p>
      <w:pPr>
        <w:numPr>
          <w:ilvl w:val="0"/>
          <w:numId w:val="1000"/>
        </w:numPr>
        <w:pStyle w:val="Compact"/>
      </w:pPr>
      <w:r>
        <w:t xml:space="preserve">Sri Lanka Colombo.</w:t>
      </w:r>
    </w:p>
    <w:p>
      <w:pPr>
        <w:numPr>
          <w:ilvl w:val="0"/>
          <w:numId w:val="1001"/>
        </w:numPr>
        <w:pStyle w:val="Compact"/>
      </w:pPr>
      <w:r>
        <w:t xml:space="preserve">Disease Surveillance: To empower technicians to act as first-line defenders against infectious disease outbreaks by improving their ability to detect early markers of novel pathogens.</w:t>
      </w:r>
    </w:p>
    <w:bookmarkEnd w:id="24"/>
    <w:bookmarkStart w:id="28" w:name="X0ba8ec9883341f87a77c768dc34a9e2a5d1a136"/>
    <w:p>
      <w:pPr>
        <w:pStyle w:val="Heading2"/>
      </w:pPr>
      <w:r>
        <w:t xml:space="preserve">5. Implementation Strategy for Sri Lanka Colombo</w:t>
      </w:r>
    </w:p>
    <w:p>
      <w:pPr>
        <w:pStyle w:val="FirstParagraph"/>
      </w:pPr>
      <w:r>
        <w:t xml:space="preserve">The implementation phase is tailored specifically for the geographic and administrative realities of</w:t>
      </w:r>
      <w:r>
        <w:t xml:space="preserve"> </w:t>
      </w:r>
      <w:r>
        <w:rPr>
          <w:bCs/>
          <w:b/>
        </w:rPr>
        <w:t xml:space="preserve">Sri Lanka Colombo</w:t>
      </w:r>
      <w:r>
        <w:t xml:space="preserve">.</w:t>
      </w:r>
    </w:p>
    <w:bookmarkStart w:id="25" w:name="X15b88c52fd5700920495b4c4de5854d78f7fee1"/>
    <w:p>
      <w:pPr>
        <w:pStyle w:val="Heading3"/>
      </w:pPr>
      <w:r>
        <w:t xml:space="preserve">&lt; strong &gt;5.1 Partnership with Educational Institutions</w:t>
      </w:r>
    </w:p>
    <w:p>
      <w:pPr>
        <w:pStyle w:val="FirstParagraph"/>
      </w:pPr>
      <w:r>
        <w:t xml:space="preserve">We will collaborate with the University of Colombo, Sri Jayewardenepura University, and vocational training boards to expand curriculum offerings. The focus will be on practical, hands-on training that mirrors the high-volume environment of Colombo hospitals. Internship programs will be mandatory for all students pursuing a career as a</w:t>
      </w:r>
    </w:p>
    <w:p>
      <w:pPr>
        <w:pStyle w:val="BodyText"/>
      </w:pPr>
      <w:r>
        <w:t xml:space="preserve">Laboratory Technician, ensuring they are job-ready upon graduation.</w:t>
      </w:r>
    </w:p>
    <w:bookmarkEnd w:id="25"/>
    <w:bookmarkStart w:id="26" w:name="public-private-partnership-ppp"/>
    <w:p>
      <w:pPr>
        <w:pStyle w:val="Heading3"/>
      </w:pPr>
      <w:r>
        <w:rPr>
          <w:bCs/>
          <w:b/>
        </w:rPr>
        <w:t xml:space="preserve">5.2 Public-Private Partnership (PPP)</w:t>
      </w:r>
    </w:p>
    <w:p>
      <w:pPr>
        <w:pStyle w:val="FirstParagraph"/>
      </w:pPr>
      <w:r>
        <w:t xml:space="preserve">The private sector in Colombo plays a significant role in healthcare delivery. This project will incentivize private diagnostic centers to participate in joint training workshops and share best practices with public sector colleagues. By fostering collaboration, we aim to raise the overall standard of care across all facilities in</w:t>
      </w:r>
    </w:p>
    <w:p>
      <w:pPr>
        <w:pStyle w:val="BodyText"/>
      </w:pPr>
      <w:r>
        <w:t xml:space="preserve">Sri Lanka Colombo.</w:t>
      </w:r>
    </w:p>
    <w:bookmarkEnd w:id="26"/>
    <w:bookmarkStart w:id="27" w:name="digital-record-integration"/>
    <w:p>
      <w:pPr>
        <w:pStyle w:val="Heading3"/>
      </w:pPr>
      <w:r>
        <w:rPr>
          <w:bCs/>
          <w:b/>
        </w:rPr>
        <w:t xml:space="preserve">5.3 Digital Record Integration</w:t>
      </w:r>
    </w:p>
    <w:p>
      <w:pPr>
        <w:pStyle w:val="FirstParagraph"/>
      </w:pPr>
      <w:r>
        <w:t xml:space="preserve">Leveraging the existing National Health Information System, technicians will be trained on electronic medical record (EMR) integration. This reduces paperwork and allows for faster data analysis, which is crucial for public health monitoring in a dense urban area.</w:t>
      </w:r>
    </w:p>
    <w:bookmarkEnd w:id="27"/>
    <w:bookmarkEnd w:id="28"/>
    <w:bookmarkStart w:id="29" w:name="challenges-and-risk-mitigation"/>
    <w:p>
      <w:pPr>
        <w:pStyle w:val="Heading2"/>
      </w:pPr>
      <w:r>
        <w:t xml:space="preserve">6. Challenges and Risk Mitigation</w:t>
      </w:r>
    </w:p>
    <w:p>
      <w:pPr>
        <w:pStyle w:val="FirstParagraph"/>
      </w:pPr>
      <w:r>
        <w:t xml:space="preserve">Economic Constraints: Fluctuations in the local economy can affect budget allocations. To mitigate this, the project will seek funding from international development partners who prioritize health system strengthening.</w:t>
      </w:r>
    </w:p>
    <w:p>
      <w:pPr>
        <w:pStyle w:val="BodyText"/>
      </w:pPr>
      <w:r>
        <w:t xml:space="preserve">Bureaucratic Hurdles: Coordination between provincial and municipal authorities in Colombo can be complex. A dedicated steering committee comprising representatives from the Ministry of Health, local government bodies, and professional associations will oversee execution to ensure swift decision-making.</w:t>
      </w:r>
    </w:p>
    <w:bookmarkEnd w:id="29"/>
    <w:bookmarkStart w:id="30" w:name="expected-outcomes"/>
    <w:p>
      <w:pPr>
        <w:pStyle w:val="Heading2"/>
      </w:pPr>
      <w:r>
        <w:t xml:space="preserve">7. Expected Outcomes</w:t>
      </w:r>
    </w:p>
    <w:p>
      <w:pPr>
        <w:pStyle w:val="FirstParagraph"/>
      </w:pPr>
      <w:r>
        <w:t xml:space="preserve">If successfully implemented, this project will result in a measurable improvement in diagnostic accuracy and turnaround times for patients in</w:t>
      </w:r>
      <w:r>
        <w:t xml:space="preserve"> </w:t>
      </w:r>
      <w:r>
        <w:rPr>
          <w:bCs/>
          <w:b/>
        </w:rPr>
        <w:t xml:space="preserve">Sri Lanka Colombo</w:t>
      </w:r>
      <w:r>
        <w:t xml:space="preserve">. The number of qualified</w:t>
      </w:r>
    </w:p>
    <w:p>
      <w:pPr>
        <w:pStyle w:val="BodyText"/>
      </w:pPr>
      <w:r>
        <w:t xml:space="preserve">Laboratory Technicians will increase by 15% within two years. Furthermore, the standardization of training protocols will lead to fewer diagnostic errors, directly contributing to better patient outcomes and increased trust in the healthcare system.</w:t>
      </w:r>
    </w:p>
    <w:bookmarkEnd w:id="30"/>
    <w:bookmarkStart w:id="31" w:name="conclusion"/>
    <w:p>
      <w:pPr>
        <w:pStyle w:val="Heading2"/>
      </w:pPr>
      <w:r>
        <w:t xml:space="preserve">8. Conclusion</w:t>
      </w:r>
    </w:p>
    <w:p>
      <w:pPr>
        <w:pStyle w:val="FirstParagraph"/>
      </w:pPr>
      <w:r>
        <w:t xml:space="preserve">The health of a nation is only as strong as its diagnostic capabilities. For</w:t>
      </w:r>
      <w:r>
        <w:t xml:space="preserve"> </w:t>
      </w:r>
      <w:r>
        <w:rPr>
          <w:bCs/>
          <w:b/>
        </w:rPr>
        <w:t xml:space="preserve">Sri Lanka Colombo</w:t>
      </w:r>
      <w:r>
        <w:t xml:space="preserve">, an economic powerhouse and population hub, ensuring access to skilled medical expertise is not merely an operational detail but a national priority. By investing in the education, training, and working conditions of the</w:t>
      </w:r>
    </w:p>
    <w:p>
      <w:pPr>
        <w:pStyle w:val="BodyText"/>
      </w:pPr>
      <w:r>
        <w:t xml:space="preserve">Laboratory Technician, we are investing in the resilience of our public health infrastructure. This report strongly recommends immediate approval and funding allocation for these initiatives to secure a healthier future for all residents.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Laboratory Technician Initiative in Sri Lanka Colombo</dc:title>
  <dc:creator/>
  <dc:language>en</dc:language>
  <cp:keywords/>
  <dcterms:created xsi:type="dcterms:W3CDTF">2026-07-29T14:19:53Z</dcterms:created>
  <dcterms:modified xsi:type="dcterms:W3CDTF">2026-07-29T14:19:53Z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