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Operations</w:t>
      </w:r>
      <w:r>
        <w:t xml:space="preserve"> </w:t>
      </w:r>
      <w:r>
        <w:t xml:space="preserve">in</w:t>
      </w:r>
      <w:r>
        <w:t xml:space="preserve"> </w:t>
      </w:r>
      <w:r>
        <w:t xml:space="preserve">Switzerland</w:t>
      </w:r>
      <w:r>
        <w:t xml:space="preserve"> </w:t>
      </w:r>
      <w:r>
        <w:t xml:space="preserve">Zurich</w:t>
      </w:r>
    </w:p>
    <w:bookmarkStart w:id="31" w:name="X5da3b8a0776e94a706c88552d088ea151f1c4c2"/>
    <w:p>
      <w:pPr>
        <w:pStyle w:val="Heading1"/>
      </w:pPr>
      <w:r>
        <w:t xml:space="preserve">Project Report Strategic Integration of Laboratory Technician Roles in Switzerland Zurich</w:t>
      </w:r>
    </w:p>
    <w:p>
      <w:pPr>
        <w:pStyle w:val="FirstParagraph"/>
      </w:pPr>
      <w:r>
        <w:rPr>
          <w:bCs/>
          <w:b/>
        </w:rPr>
        <w:t xml:space="preserve">Date:</w:t>
      </w:r>
      <w:r>
        <w:t xml:space="preserve"> </w:t>
      </w:r>
      <w:r>
        <w:t xml:space="preserve">May 24, 2024</w:t>
      </w:r>
      <w:r>
        <w:br/>
      </w:r>
      <w:r>
        <w:rPr>
          <w:bCs/>
          <w:b/>
        </w:rPr>
        <w:t xml:space="preserve">To:</w:t>
      </w:r>
      <w:r>
        <w:t xml:space="preserve"> </w:t>
      </w:r>
      <w:r>
        <w:t xml:space="preserve">Executive Management Board, Swiss Biomedical Solutions AG</w:t>
      </w:r>
      <w:r>
        <w:br/>
      </w:r>
    </w:p>
    <w:p>
      <w:pPr>
        <w:pStyle w:val="BodyText"/>
      </w:pPr>
      <w:r>
        <w:t xml:space="preserve">Project Management Office – Human Resources Division</w:t>
      </w:r>
      <w:r>
        <w:br/>
      </w:r>
    </w:p>
    <w:p>
      <w:pPr>
        <w:pStyle w:val="BodyText"/>
      </w:pPr>
      <w:r>
        <w:t xml:space="preserve">Comprehensive Analysis and Strategic Implementation of Laboratory Technician Positions within the Zurich Metropolitan Region</w:t>
      </w:r>
    </w:p>
    <w:bookmarkStart w:id="20" w:name="executive-summary"/>
    <w:p>
      <w:pPr>
        <w:pStyle w:val="Heading2"/>
      </w:pPr>
      <w:r>
        <w:t xml:space="preserve">1. Executive Summary</w:t>
      </w:r>
    </w:p>
    <w:p>
      <w:pPr>
        <w:pStyle w:val="FirstParagraph"/>
      </w:pPr>
      <w:r>
        <w:t xml:space="preserve">This</w:t>
      </w:r>
      <w:r>
        <w:t xml:space="preserve"> </w:t>
      </w:r>
      <w:r>
        <w:rPr>
          <w:iCs/>
          <w:i/>
          <w:bCs/>
          <w:b/>
        </w:rPr>
        <w:t xml:space="preserve">Project Report</w:t>
      </w:r>
      <w:r>
        <w:rPr>
          <w:bCs/>
          <w:b/>
        </w:rPr>
        <w:t xml:space="preserve">/a&gt;</w:t>
      </w:r>
      <w:r>
        <w:t xml:space="preserve">, serves as a critical document outlining the strategic necessity, operational frameworks, and economic implications of recruiting highly skilled Laboratory Technicians in Switzerland Zurich. As the global demand for precision diagnostics, pharmaceutical research, and advanced materials science continues to surge, the role of the</w:t>
      </w:r>
      <w:r>
        <w:t xml:space="preserve"> </w:t>
      </w:r>
      <w:r>
        <w:rPr>
          <w:iCs/>
          <w:i/>
        </w:rPr>
        <w:t xml:space="preserve">Laboratory Technician</w:t>
      </w:r>
      <w:r>
        <w:t xml:space="preserve"> </w:t>
      </w:r>
      <w:r>
        <w:t xml:space="preserve">has evolved from a support function to a central pillar of scientific innovation. This document specifically addresses how leveraging local talent pools in Switzerland Zurich can provide competitive advantages through regulatory compliance, geographic proximity to key European partners, and adherence to the highest standards of Swiss quality assurance.</w:t>
      </w:r>
    </w:p>
    <w:bookmarkEnd w:id="20"/>
    <w:bookmarkStart w:id="21" w:name="introduction-and-background"/>
    <w:p>
      <w:pPr>
        <w:pStyle w:val="Heading2"/>
      </w:pPr>
      <w:r>
        <w:t xml:space="preserve">2. Introduction and Background</w:t>
      </w:r>
    </w:p>
    <w:p>
      <w:pPr>
        <w:pStyle w:val="FirstParagraph"/>
      </w:pPr>
      <w:r>
        <w:t xml:space="preserve">The region known as</w:t>
      </w:r>
      <w:r>
        <w:t xml:space="preserve"> </w:t>
      </w:r>
      <w:r>
        <w:rPr>
          <w:iCs/>
          <w:i/>
          <w:bCs/>
          <w:b/>
        </w:rPr>
        <w:t xml:space="preserve">Switzerland Zurich</w:t>
      </w:r>
    </w:p>
    <w:p>
      <w:pPr>
        <w:pStyle w:val="BodyText"/>
      </w:pPr>
      <w:r>
        <w:t xml:space="preserve">/a&gt; has long been established as a global hub for life sciences and pharmaceutical industries. Home to major entities such as Roche in Basel (with significant operational links to Zurich) and Novartis, the canton of Zurich serves not only an economic powerhouse but also a regulatory benchmark for scientific integrity within the European Union's broader ecosystem. As our organization seeks to expand its research capabilities, it is imperative to understand the unique dynamics of hiring and deploying</w:t>
      </w:r>
      <w:r>
        <w:t xml:space="preserve"> </w:t>
      </w:r>
      <w:r>
        <w:rPr>
          <w:iCs/>
          <w:i/>
        </w:rPr>
        <w:t xml:space="preserve">Laboratory Technician</w:t>
      </w:r>
      <w:r>
        <w:t xml:space="preserve"> </w:t>
      </w:r>
      <w:r>
        <w:t xml:space="preserve">personnel in this specific geographic and legal context.</w:t>
      </w:r>
    </w:p>
    <w:p>
      <w:pPr>
        <w:pStyle w:val="BodyText"/>
      </w:pPr>
      <w:r>
        <w:t xml:space="preserve">The primary objective of this project is to analyze the current labor market for laboratory professionals in</w:t>
      </w:r>
      <w:r>
        <w:t xml:space="preserve"> </w:t>
      </w:r>
      <w:r>
        <w:rPr>
          <w:iCs/>
          <w:i/>
          <w:bCs/>
          <w:b/>
        </w:rPr>
        <w:t xml:space="preserve">Switzerland Zurich</w:t>
      </w:r>
      <w:hyperlink w:anchor="ref1">
        <w:r>
          <w:rPr>
            <w:rStyle w:val="Hyperlink"/>
            <w:vertAlign w:val="superscript"/>
          </w:rPr>
          <w:t xml:space="preserve">[1]</w:t>
        </w:r>
      </w:hyperlink>
      <w:r>
        <w:t xml:space="preserve">. Furthermore, this report aims to define the specific competencies required for a modern</w:t>
      </w:r>
      <w:r>
        <w:t xml:space="preserve"> </w:t>
      </w:r>
      <w:r>
        <w:rPr>
          <w:iCs/>
          <w:i/>
        </w:rPr>
        <w:t xml:space="preserve">Laboratory Technician</w:t>
      </w:r>
      <w:r>
        <w:t xml:space="preserve"> </w:t>
      </w:r>
      <w:r>
        <w:t xml:space="preserve">operating within Swiss regulatory frameworks, ensuring that all experimental procedures meet the stringent requirements set forth by the Swissmedic and international ISO standards.</w:t>
      </w:r>
    </w:p>
    <w:bookmarkEnd w:id="21"/>
    <w:bookmarkStart w:id="24" w:name="X876d5bc795acbd796cc85bcf55b216ef72ffeab"/>
    <w:p>
      <w:pPr>
        <w:pStyle w:val="Heading2"/>
      </w:pPr>
      <w:r>
        <w:t xml:space="preserve">3. Market Analysis: The Landscape in Switzerland Zurich</w:t>
      </w:r>
    </w:p>
    <w:bookmarkStart w:id="22" w:name="the-economic-ecosystem-of-zurich"/>
    <w:p>
      <w:pPr>
        <w:pStyle w:val="Heading3"/>
      </w:pPr>
      <w:r>
        <w:rPr>
          <w:bCs/>
          <w:b/>
        </w:rPr>
        <w:t xml:space="preserve">The Economic Ecosystem of</w:t>
      </w:r>
      <w:r>
        <w:rPr>
          <w:bCs/>
          <w:b/>
        </w:rPr>
        <w:t xml:space="preserve"> </w:t>
      </w:r>
      <w:r>
        <w:rPr>
          <w:u w:val="single"/>
          <w:iCs/>
          <w:i/>
          <w:bCs/>
          <w:b/>
        </w:rPr>
        <w:t xml:space="preserve">Zurich</w:t>
      </w:r>
    </w:p>
    <w:p>
      <w:pPr>
        <w:pStyle w:val="FirstParagraph"/>
      </w:pPr>
      <w:r>
        <w:t xml:space="preserve">Zurich is not merely a financial center; it is increasingly becoming a biotech and medtech capital. The "Swiss Life Sciences Cluster" has its northern anchor in Zurich, fostering collaboration between universities such as ETH Zurich and the University of Zurich, alongside private industry partners. This academic-industrial synergy creates a robust pipeline for</w:t>
      </w:r>
      <w:r>
        <w:t xml:space="preserve"> </w:t>
      </w:r>
      <w:r>
        <w:rPr>
          <w:iCs/>
          <w:i/>
        </w:rPr>
        <w:t xml:space="preserve">Laboratory Technician</w:t>
      </w:r>
      <w:r>
        <w:t xml:space="preserve"> </w:t>
      </w:r>
      <w:r>
        <w:t xml:space="preserve">candidates who are trained in cutting-edge methodologies.</w:t>
      </w:r>
    </w:p>
    <w:bookmarkEnd w:id="22"/>
    <w:bookmarkStart w:id="23" w:name="labor-market-dynamics"/>
    <w:p>
      <w:pPr>
        <w:pStyle w:val="Heading3"/>
      </w:pPr>
      <w:r>
        <w:rPr>
          <w:u w:val="single"/>
          <w:bCs/>
          <w:b/>
        </w:rPr>
        <w:t xml:space="preserve">Labor Market Dynamics</w:t>
      </w:r>
    </w:p>
    <w:p>
      <w:pPr>
        <w:pStyle w:val="FirstParagraph"/>
      </w:pPr>
      <w:r>
        <w:t xml:space="preserve">The demand for skilled technical staff in</w:t>
      </w:r>
    </w:p>
    <w:p>
      <w:pPr>
        <w:pStyle w:val="BodyText"/>
      </w:pPr>
      <w:r>
        <w:rPr>
          <w:iCs/>
          <w:i/>
        </w:rPr>
        <w:t xml:space="preserve">Switzerland Zurich</w:t>
      </w:r>
      <w:r>
        <w:t xml:space="preserve">** outstrips the local supply, leading to a competitive recruitment environment. Employers must offer not only competitive salaries but also clear career progression paths. The cost of living in Zurich is among the highest globally, which necessitates that compensation packages for</w:t>
      </w:r>
      <w:r>
        <w:t xml:space="preserve"> </w:t>
      </w:r>
      <w:r>
        <w:rPr>
          <w:iCs/>
          <w:i/>
        </w:rPr>
        <w:t xml:space="preserve">Laboratory Technician</w:t>
      </w:r>
      <w:r>
        <w:t xml:space="preserve"> </w:t>
      </w:r>
      <w:r>
        <w:t xml:space="preserve">roles are calibrated to attract top-tier talent who might otherwise be poached by neighboring countries like Germany or Austria.</w:t>
      </w:r>
    </w:p>
    <w:bookmarkEnd w:id="23"/>
    <w:bookmarkEnd w:id="24"/>
    <w:bookmarkStart w:id="25" w:name="Xc13d4f4d6a47a4987999aa176319a8af3360bdc"/>
    <w:p>
      <w:pPr>
        <w:pStyle w:val="Heading2"/>
      </w:pPr>
      <w:r>
        <w:t xml:space="preserve">4. Role Definition: The Modern Laboratory Technician</w:t>
      </w:r>
    </w:p>
    <w:p>
      <w:pPr>
        <w:pStyle w:val="FirstParagraph"/>
      </w:pPr>
      <w:r>
        <w:t xml:space="preserve">In the context of this project, the definition of a</w:t>
      </w:r>
      <w:r>
        <w:t xml:space="preserve"> </w:t>
      </w:r>
      <w:r>
        <w:rPr>
          <w:iCs/>
          <w:i/>
        </w:rPr>
        <w:t xml:space="preserve">Laboratory Technician</w:t>
      </w:r>
      <w:hyperlink w:anchor="ref2">
        <w:r>
          <w:rPr>
            <w:rStyle w:val="Hyperlink"/>
            <w:vertAlign w:val="superscript"/>
          </w:rPr>
          <w:t xml:space="preserve">[2]</w:t>
        </w:r>
      </w:hyperlink>
      <w:r>
        <w:rPr>
          <w:iCs/>
          <w:i/>
        </w:rPr>
        <w:t xml:space="preserve">Switzerland Zurich</w:t>
      </w:r>
    </w:p>
    <w:p>
      <w:pPr>
        <w:numPr>
          <w:ilvl w:val="0"/>
          <w:numId w:val="1001"/>
        </w:numPr>
        <w:pStyle w:val="Compact"/>
      </w:pPr>
      <w:r>
        <w:rPr>
          <w:bCs/>
          <w:b/>
        </w:rPr>
        <w:t xml:space="preserve">Precision and Accuracy:</w:t>
      </w:r>
      <w:r>
        <w:t xml:space="preserve"> </w:t>
      </w:r>
      <w:r>
        <w:t xml:space="preserve">Execute complex analytical techniques (HPLC, GC-MS, NMR) with minimal error margins.</w:t>
      </w:r>
    </w:p>
    <w:p>
      <w:pPr>
        <w:numPr>
          <w:ilvl w:val="0"/>
          <w:numId w:val="1001"/>
        </w:numPr>
        <w:pStyle w:val="Compact"/>
      </w:pPr>
      <w:r>
        <w:rPr>
          <w:bCs/>
          <w:b/>
        </w:rPr>
        <w:t xml:space="preserve">Data Integrity:</w:t>
      </w:r>
      <w:r>
        <w:t xml:space="preserve"> </w:t>
      </w:r>
      <w:r>
        <w:t xml:space="preserve">Maintain impeccable electronic laboratory notebooks (ELN) and ensure compliance with ALCOA+ principles (Attributable, Legible, Contemporaneous, Original, and Accurate).</w:t>
      </w:r>
    </w:p>
    <w:p>
      <w:pPr>
        <w:numPr>
          <w:ilvl w:val="0"/>
          <w:numId w:val="1001"/>
        </w:numPr>
        <w:pStyle w:val="Compact"/>
      </w:pPr>
      <w:r>
        <w:rPr>
          <w:bCs/>
          <w:b/>
        </w:rPr>
        <w:t xml:space="preserve">Safety Compliance:</w:t>
      </w:r>
      <w:r>
        <w:t xml:space="preserve"> </w:t>
      </w:r>
      <w:r>
        <w:t xml:space="preserve">Adhere strictly to Swiss occupational health and safety laws (UVG), ensuring a zero-accident laboratory environment.</w:t>
      </w:r>
    </w:p>
    <w:p>
      <w:pPr>
        <w:numPr>
          <w:ilvl w:val="0"/>
          <w:numId w:val="1001"/>
        </w:numPr>
        <w:pStyle w:val="Compact"/>
      </w:pPr>
      <w:r>
        <w:rPr>
          <w:bCs/>
          <w:b/>
        </w:rPr>
        <w:t xml:space="preserve">Cross-functional Collaboration:</w:t>
      </w:r>
      <w:r>
        <w:t xml:space="preserve"> </w:t>
      </w:r>
      <w:r>
        <w:t xml:space="preserve">Act as a bridge between research scientists, quality assurance teams, and production staff.</w:t>
      </w:r>
    </w:p>
    <w:p>
      <w:pPr>
        <w:pStyle w:val="FirstParagraph"/>
      </w:pPr>
      <w:r>
        <w:t xml:space="preserve">This evolution requires</w:t>
      </w:r>
      <w:r>
        <w:t xml:space="preserve"> </w:t>
      </w:r>
      <w:r>
        <w:rPr>
          <w:iCs/>
          <w:i/>
        </w:rPr>
        <w:t xml:space="preserve">Laboratory Technician</w:t>
      </w:r>
      <w:r>
        <w:t xml:space="preserve">s who possess not only technical hard skills but also strong soft skills, including communication in both German (the primary language of Zurich) and English, given the international nature of the scientific community in Switzerland.</w:t>
      </w:r>
    </w:p>
    <w:bookmarkEnd w:id="25"/>
    <w:bookmarkStart w:id="26" w:name="regulatory-and-ethical-considerations"/>
    <w:p>
      <w:pPr>
        <w:pStyle w:val="Heading2"/>
      </w:pPr>
      <w:r>
        <w:rPr>
          <w:u w:val="single"/>
          <w:bCs/>
          <w:b/>
        </w:rPr>
        <w:t xml:space="preserve">5. Regulatory and Ethical Considerations</w:t>
      </w:r>
    </w:p>
    <w:p>
      <w:pPr>
        <w:pStyle w:val="FirstParagraph"/>
      </w:pPr>
      <w:r>
        <w:t xml:space="preserve">A critical aspect of this</w:t>
      </w:r>
    </w:p>
    <w:p>
      <w:pPr>
        <w:pStyle w:val="BodyText"/>
      </w:pPr>
      <w:hyperlink w:anchor="ref3">
        <w:r>
          <w:rPr>
            <w:rStyle w:val="Hyperlink"/>
            <w:vertAlign w:val="superscript"/>
          </w:rPr>
          <w:t xml:space="preserve">[3]</w:t>
        </w:r>
      </w:hyperlink>
      <w:r>
        <w:t xml:space="preserve">** involves navigating the regulatory landscape of</w:t>
      </w:r>
    </w:p>
    <w:p>
      <w:pPr>
        <w:pStyle w:val="BodyText"/>
      </w:pPr>
      <w:r>
        <w:rPr>
          <w:iCs/>
          <w:i/>
        </w:rPr>
        <w:t xml:space="preserve">Switzerland Zurich</w:t>
      </w:r>
      <w:r>
        <w:t xml:space="preserve">. Switzerland is not an EU member but maintains bilateral agreements that often align its pharmaceutical regulations with those of the EU. Therefore, any work conducted by a</w:t>
      </w:r>
      <w:r>
        <w:t xml:space="preserve"> </w:t>
      </w:r>
      <w:r>
        <w:rPr>
          <w:iCs/>
          <w:i/>
        </w:rPr>
        <w:t xml:space="preserve">Laboratory Technician</w:t>
      </w:r>
      <w:r>
        <w:t xml:space="preserve"> </w:t>
      </w:r>
      <w:r>
        <w:t xml:space="preserve">in this region must be GDPR-compliant regarding data protection and adhere to Good Laboratory Practice (GLP) standards.</w:t>
      </w:r>
    </w:p>
    <w:p>
      <w:pPr>
        <w:pStyle w:val="BodyText"/>
      </w:pPr>
      <w:r>
        <w:t xml:space="preserve">Failing to meet these standards can result in severe legal repercussions and loss of market access. Consequently, the recruitment process for</w:t>
      </w:r>
      <w:r>
        <w:t xml:space="preserve"> </w:t>
      </w:r>
      <w:r>
        <w:rPr>
          <w:iCs/>
          <w:i/>
        </w:rPr>
        <w:t xml:space="preserve">Laboratory Technician</w:t>
      </w:r>
      <w:r>
        <w:t xml:space="preserve"> </w:t>
      </w:r>
      <w:r>
        <w:t xml:space="preserve">positions must include rigorous background checks and verification of prior training certifications that are recognized within the Swiss healthcare and research sectors.</w:t>
      </w:r>
    </w:p>
    <w:bookmarkEnd w:id="26"/>
    <w:bookmarkStart w:id="27" w:name="implementation-strategy"/>
    <w:p>
      <w:pPr>
        <w:pStyle w:val="Heading2"/>
      </w:pPr>
      <w:r>
        <w:rPr>
          <w:u w:val="single"/>
          <w:bCs/>
          <w:b/>
        </w:rPr>
        <w:t xml:space="preserve">6. Implementation Strategy</w:t>
      </w:r>
    </w:p>
    <w:p>
      <w:pPr>
        <w:pStyle w:val="FirstParagraph"/>
      </w:pPr>
      <w:r>
        <w:t xml:space="preserve">To successfully integrate new</w:t>
      </w:r>
      <w:r>
        <w:t xml:space="preserve"> </w:t>
      </w:r>
      <w:r>
        <w:rPr>
          <w:iCs/>
          <w:i/>
        </w:rPr>
        <w:t xml:space="preserve">Laboratory Technician</w:t>
      </w:r>
      <w:r>
        <w:t xml:space="preserve">s into our operations in</w:t>
      </w:r>
      <w:r>
        <w:t xml:space="preserve"> </w:t>
      </w:r>
      <w:r>
        <w:rPr>
          <w:iCs/>
          <w:i/>
          <w:bCs/>
          <w:b/>
        </w:rPr>
        <w:t xml:space="preserve">Switzerland Zurich</w:t>
      </w:r>
    </w:p>
    <w:p>
      <w:pPr>
        <w:pStyle w:val="BodyText"/>
      </w:pPr>
      <w:r>
        <w:rPr>
          <w:bCs/>
          <w:b/>
        </w:rPr>
        <w:t xml:space="preserve">Sourcing:</w:t>
      </w:r>
    </w:p>
    <w:p>
      <w:pPr>
        <w:pStyle w:val="BodyText"/>
      </w:pPr>
      <w:r>
        <w:rPr>
          <w:bCs/>
          <w:b/>
        </w:rPr>
        <w:t xml:space="preserve">Training and Onboarding:</w:t>
      </w:r>
      <w:r>
        <w:t xml:space="preserve"> </w:t>
      </w:r>
      <w:r>
        <w:t xml:space="preserve">Develop a specialized onboarding program that focuses on Swiss-specific safety protocols, internal IT systems, and the specific culture of precision associated with Swiss laboratories.</w:t>
      </w:r>
    </w:p>
    <w:p>
      <w:pPr>
        <w:pStyle w:val="BodyText"/>
      </w:pPr>
      <w:r>
        <w:t xml:space="preserve">Mentorship: Pair new</w:t>
      </w:r>
      <w:r>
        <w:t xml:space="preserve"> </w:t>
      </w:r>
      <w:r>
        <w:rPr>
          <w:iCs/>
          <w:i/>
        </w:rPr>
        <w:t xml:space="preserve">Laboratory Technician</w:t>
      </w:r>
      <w:r>
        <w:t xml:space="preserve">s with senior staff to facilitate knowledge transfer and ensure cultural integration.</w:t>
      </w:r>
    </w:p>
    <w:p>
      <w:pPr>
        <w:pStyle w:val="BodyText"/>
      </w:pPr>
      <w:r>
        <w:rPr>
          <w:bCs/>
          <w:b/>
        </w:rPr>
        <w:t xml:space="preserve">Performance Review: Conduct quarterly reviews focused on both technical output and adherence to safety guidelines.</w:t>
      </w:r>
    </w:p>
    <w:bookmarkEnd w:id="27"/>
    <w:bookmarkStart w:id="28" w:name="financial-implications-and-roi"/>
    <w:p>
      <w:pPr>
        <w:pStyle w:val="Heading2"/>
      </w:pPr>
      <w:r>
        <w:rPr>
          <w:u w:val="single"/>
          <w:bCs/>
          <w:b/>
        </w:rPr>
        <w:t xml:space="preserve">7. Financial Implications and ROI</w:t>
      </w:r>
    </w:p>
    <w:p>
      <w:pPr>
        <w:pStyle w:val="FirstParagraph"/>
      </w:pPr>
      <w:r>
        <w:t xml:space="preserve">Investing in high-quality</w:t>
      </w:r>
      <w:r>
        <w:t xml:space="preserve"> </w:t>
      </w:r>
      <w:r>
        <w:rPr>
          <w:iCs/>
          <w:i/>
        </w:rPr>
        <w:t xml:space="preserve">Laboratory Technician</w:t>
      </w:r>
      <w:r>
        <w:t xml:space="preserve">s in</w:t>
      </w:r>
      <w:r>
        <w:t xml:space="preserve"> </w:t>
      </w:r>
      <w:r>
        <w:rPr>
          <w:iCs/>
          <w:i/>
          <w:bCs/>
          <w:b/>
        </w:rPr>
        <w:t xml:space="preserve">Switzerland Zurich</w:t>
      </w:r>
    </w:p>
    <w:bookmarkEnd w:id="28"/>
    <w:bookmarkStart w:id="30" w:name="conclusion"/>
    <w:p>
      <w:pPr>
        <w:pStyle w:val="Heading2"/>
      </w:pPr>
      <w:r>
        <w:rPr>
          <w:u w:val="single"/>
          <w:bCs/>
          <w:b/>
        </w:rPr>
        <w:t xml:space="preserve">8. Conclusion</w:t>
      </w:r>
    </w:p>
    <w:p>
      <w:pPr>
        <w:pStyle w:val="FirstParagraph"/>
      </w:pPr>
      <w:r>
        <w:t xml:space="preserve">This</w:t>
      </w:r>
      <w:r>
        <w:t xml:space="preserve"> </w:t>
      </w:r>
      <w:hyperlink w:anchor="ref4">
        <w:r>
          <w:rPr>
            <w:rStyle w:val="Hyperlink"/>
            <w:vertAlign w:val="superscript"/>
            <w:iCs/>
            <w:i/>
          </w:rPr>
          <w:t xml:space="preserve">[4]</w:t>
        </w:r>
      </w:hyperlink>
      <w:r>
        <w:rPr>
          <w:iCs/>
          <w:i/>
        </w:rPr>
        <w:t xml:space="preserve">** concludes that establishing a robust team of</w:t>
      </w:r>
      <w:r>
        <w:rPr>
          <w:iCs/>
          <w:i/>
        </w:rPr>
        <w:t xml:space="preserve"> </w:t>
      </w:r>
      <w:r>
        <w:rPr>
          <w:iCs/>
          <w:i/>
          <w:iCs/>
          <w:i/>
        </w:rPr>
        <w:t xml:space="preserve">Laboratory Technician</w:t>
      </w:r>
      <w:r>
        <w:rPr>
          <w:iCs/>
          <w:i/>
        </w:rPr>
        <w:t xml:space="preserve">s in</w:t>
      </w:r>
      <w:r>
        <w:rPr>
          <w:iCs/>
          <w:i/>
        </w:rPr>
        <w:t xml:space="preserve"> </w:t>
      </w:r>
      <w:r>
        <w:rPr>
          <w:iCs/>
          <w:i/>
          <w:bCs/>
          <w:b/>
          <w:iCs/>
          <w:i/>
        </w:rPr>
        <w:t xml:space="preserve">Switzerland Zurich</w:t>
      </w:r>
    </w:p>
    <w:p>
      <w:pPr>
        <w:pStyle w:val="BodyText"/>
      </w:pPr>
      <w:r>
        <w:t xml:space="preserve">We recommend immediate approval of the budget allocation for Q3 recruitment cycles to secure top talent before peak hiring seasons begin.</w:t>
      </w:r>
    </w:p>
    <w:p>
      <w:r>
        <w:pict>
          <v:rect style="width:0;height:1.5pt" o:hralign="center" o:hrstd="t" o:hr="t"/>
        </w:pict>
      </w:r>
    </w:p>
    <w:bookmarkStart w:id="29" w:name="references"/>
    <w:p>
      <w:pPr>
        <w:pStyle w:val="Heading3"/>
      </w:pPr>
      <w:r>
        <w:rPr>
          <w:u w:val="single"/>
          <w:bCs/>
          <w:b/>
        </w:rPr>
        <w:t xml:space="preserve">References</w:t>
      </w:r>
    </w:p>
    <w:p>
      <w:pPr>
        <w:pStyle w:val="FirstParagraph"/>
      </w:pPr>
      <w:r>
        <w:rPr>
          <w:vertAlign w:val="superscript"/>
        </w:rPr>
        <w:t xml:space="preserve">[1]</w:t>
      </w:r>
      <w:r>
        <w:t xml:space="preserve">* Swiss Federal Statistical Office (FSO). "Labor Market Statistics: Life Sciences Sector."</w:t>
      </w:r>
      <w:r>
        <w:rPr>
          <w:vertAlign w:val="superscript"/>
        </w:rPr>
        <w:t xml:space="preserve">[2]</w:t>
      </w:r>
      <w:r>
        <w:t xml:space="preserve">* Association of Swiss Laboratory Medicine (ASLM). "Professional Standards for Technical Personnel."</w:t>
      </w:r>
    </w:p>
    <w:p>
      <w:pPr>
        <w:pStyle w:val="BodyText"/>
      </w:pPr>
      <w:r>
        <w:t xml:space="preserve">Swissmedic. "Guidelines on Good Laboratory Practice (GLP) in Switzerland."</w:t>
      </w:r>
    </w:p>
    <w:p>
      <w:pPr>
        <w:pStyle w:val="BodyText"/>
      </w:pPr>
      <w:r>
        <w:t xml:space="preserve">.</w:t>
      </w:r>
    </w:p>
    <w:p>
      <w:pPr>
        <w:pStyle w:val="BodyText"/>
      </w:pPr>
      <w:r>
        <w:t xml:space="preserve">ETH Zurich Institute for Science, Technology and Policy. "The Role of Technical Staff in Innovation Ecosystems."</w:t>
      </w:r>
    </w:p>
    <w:p>
      <w:pPr>
        <w:pStyle w:val="BodyText"/>
      </w:pP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Operations in Switzerland Zurich</dc:title>
  <dc:creator/>
  <dc:language>en</dc:language>
  <cp:keywords/>
  <dcterms:created xsi:type="dcterms:W3CDTF">2026-07-29T18:57:50Z</dcterms:created>
  <dcterms:modified xsi:type="dcterms:W3CDTF">2026-07-29T18:57:50Z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