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Thailand</w:t>
      </w:r>
      <w:r>
        <w:t xml:space="preserve"> </w:t>
      </w:r>
      <w:r>
        <w:t xml:space="preserve">Bangkok</w:t>
      </w:r>
    </w:p>
    <w:bookmarkStart w:id="28" w:name="X5c39dfb62714c00805c6c6cdc4177800f21fcc5"/>
    <w:p>
      <w:pPr>
        <w:pStyle w:val="Heading1"/>
      </w:pPr>
      <w:r>
        <w:t xml:space="preserve">Project Report on the Strategic Implementation and Operational Necessity of Laboratory Technician Positions within Thailand Bangkok</w:t>
      </w:r>
    </w:p>
    <w:p>
      <w:pPr>
        <w:pStyle w:val="FirstParagraph"/>
      </w:pPr>
      <w:r>
        <w:rPr>
          <w:bCs/>
          <w:b/>
        </w:rPr>
        <w:t xml:space="preserve">Date:</w:t>
      </w:r>
      <w:r>
        <w:t xml:space="preserve"> </w:t>
      </w:r>
      <w:r>
        <w:t xml:space="preserve">May 24, 2024</w:t>
      </w:r>
      <w:r>
        <w:br/>
      </w:r>
      <w:r>
        <w:rPr>
          <w:bCs/>
          <w:b/>
        </w:rPr>
        <w:t xml:space="preserve">To:</w:t>
      </w:r>
      <w:r>
        <w:t xml:space="preserve"> </w:t>
      </w:r>
      <w:r>
        <w:t xml:space="preserve">Project Management Board and Human Resources Department</w:t>
      </w:r>
      <w:r>
        <w:br/>
      </w:r>
      <w:r>
        <w:rPr>
          <w:bCs/>
          <w:b/>
        </w:rPr>
        <w:t xml:space="preserve">From:</w:t>
      </w:r>
      <w:r>
        <w:t xml:space="preserve"> </w:t>
      </w:r>
      <w:r>
        <w:t xml:space="preserve">Operations Strategy Unit</w:t>
      </w:r>
      <w:r>
        <w:br/>
      </w:r>
      <w:r>
        <w:rPr>
          <w:bCs/>
          <w:b/>
        </w:rPr>
        <w:t xml:space="preserve">Subject:</w:t>
      </w:r>
      <w:r>
        <w:t xml:space="preserve">A comprehensive analysis of the Laboratory Technician role in Thailand Bangkok</w:t>
      </w:r>
    </w:p>
    <w:bookmarkStart w:id="20" w:name="executive-summary"/>
    <w:p>
      <w:pPr>
        <w:pStyle w:val="Heading2"/>
      </w:pPr>
      <w:r>
        <w:t xml:space="preserve">1. Executive Summary</w:t>
      </w:r>
    </w:p>
    <w:p>
      <w:pPr>
        <w:pStyle w:val="FirstParagraph"/>
      </w:pPr>
      <w:r>
        <w:t xml:space="preserve">This project report serves as a detailed examination of the critical role played by Laboratory Technician professionals within the bustling metropolis of Thailand Bangkok. As Thailand continues to solidify its position as a premier hub for medical tourism, pharmaceutical manufacturing, and advanced research in Southeast Asia, the demand for skilled technical personnel has never been higher. This document outlines the strategic importance of hiring and retaining qualified</w:t>
      </w:r>
      <w:r>
        <w:t xml:space="preserve"> </w:t>
      </w:r>
      <w:r>
        <w:rPr>
          <w:bCs/>
          <w:b/>
        </w:rPr>
        <w:t xml:space="preserve">Laboratory Technician</w:t>
      </w:r>
      <w:r>
        <w:t xml:space="preserve"> </w:t>
      </w:r>
      <w:r>
        <w:t xml:space="preserve">staff specifically within the geographic context of</w:t>
      </w:r>
      <w:r>
        <w:t xml:space="preserve"> </w:t>
      </w:r>
      <w:r>
        <w:rPr>
          <w:bCs/>
          <w:b/>
        </w:rPr>
        <w:t xml:space="preserve">Thailand Bangkok</w:t>
      </w:r>
      <w:r>
        <w:t xml:space="preserve">. The report highlights current market trends, regulatory requirements, operational challenges unique to this capital region, and the long-term benefits of investing in human capital for laboratory excellence.</w:t>
      </w:r>
    </w:p>
    <w:bookmarkEnd w:id="20"/>
    <w:bookmarkStart w:id="21" w:name="X4f87b233cc337f4a81621a98d657c7a6608b2fb"/>
    <w:p>
      <w:pPr>
        <w:pStyle w:val="Heading2"/>
      </w:pPr>
      <w:r>
        <w:t xml:space="preserve">2. Background and Context: Thailand Bangkok as a Global Hub</w:t>
      </w:r>
    </w:p>
    <w:p>
      <w:pPr>
        <w:pStyle w:val="FirstParagraph"/>
      </w:pPr>
      <w:r>
        <w:t xml:space="preserve">The landscape of scientific research and diagnostic services in Southeast Asia has undergone significant transformation over the last decade. At the heart of this evolution lies</w:t>
      </w:r>
      <w:r>
        <w:t xml:space="preserve"> </w:t>
      </w:r>
      <w:r>
        <w:rPr>
          <w:bCs/>
          <w:b/>
        </w:rPr>
        <w:t xml:space="preserve">Thailand Bangkok</w:t>
      </w:r>
      <w:r>
        <w:t xml:space="preserve">, a city that serves not only as the political and economic capital but also as the primary gateway for international collaboration in health sciences. The infrastructure in</w:t>
      </w:r>
      <w:r>
        <w:t xml:space="preserve"> </w:t>
      </w:r>
      <w:r>
        <w:rPr>
          <w:bCs/>
          <w:b/>
        </w:rPr>
        <w:t xml:space="preserve">Thailand Bangkok</w:t>
      </w:r>
      <w:r>
        <w:t xml:space="preserve"> </w:t>
      </w:r>
      <w:r>
        <w:t xml:space="preserve">supports state-of-the-art facilities, ranging from university-affiliated research centers to private diagnostic clinics catering to millions of patients annually.</w:t>
      </w:r>
    </w:p>
    <w:p>
      <w:pPr>
        <w:pStyle w:val="BodyText"/>
      </w:pPr>
      <w:r>
        <w:t xml:space="preserve">The rise of medical tourism has placed immense pressure on local healthcare providers to maintain international standards of accuracy and efficiency. Consequently, the role of the</w:t>
      </w:r>
      <w:r>
        <w:t xml:space="preserve"> </w:t>
      </w:r>
      <w:r>
        <w:rPr>
          <w:bCs/>
          <w:b/>
        </w:rPr>
        <w:t xml:space="preserve">Laboratory Technician</w:t>
      </w:r>
      <w:r>
        <w:t xml:space="preserve"> </w:t>
      </w:r>
      <w:r>
        <w:t xml:space="preserve">has evolved from simple sample processing to complex data analysis and quality assurance management. This report argues that the specific environment of</w:t>
      </w:r>
      <w:r>
        <w:t xml:space="preserve"> </w:t>
      </w:r>
      <w:r>
        <w:rPr>
          <w:bCs/>
          <w:b/>
        </w:rPr>
        <w:t xml:space="preserve">Thailand Bangkok</w:t>
      </w:r>
      <w:r>
        <w:t xml:space="preserve">, with its unique mix of high patient volume, rapid technological adoption, and stringent regulatory oversight by the Ministry of Public Health, requires a specialized workforce capable of navigating these complexities.</w:t>
      </w:r>
    </w:p>
    <w:bookmarkEnd w:id="21"/>
    <w:bookmarkStart w:id="22" w:name="X25bd62da0e421a9d29a896557032c26a33de184"/>
    <w:p>
      <w:pPr>
        <w:pStyle w:val="Heading2"/>
      </w:pPr>
      <w:r>
        <w:t xml:space="preserve">3. Core Responsibilities and Skill Requirements</w:t>
      </w:r>
    </w:p>
    <w:p>
      <w:pPr>
        <w:pStyle w:val="FirstParagraph"/>
      </w:pPr>
      <w:r>
        <w:t xml:space="preserve">To fully appreciate the value proposition of laboratory staffing in this region, one must understand the multifaceted nature of the modern</w:t>
      </w:r>
      <w:r>
        <w:t xml:space="preserve"> </w:t>
      </w:r>
      <w:r>
        <w:rPr>
          <w:bCs/>
          <w:b/>
        </w:rPr>
        <w:t xml:space="preserve">Laboratory Technician</w:t>
      </w:r>
      <w:r>
        <w:t xml:space="preserve">. In the context of facilities located in</w:t>
      </w:r>
      <w:r>
        <w:t xml:space="preserve"> </w:t>
      </w:r>
      <w:r>
        <w:rPr>
          <w:bCs/>
          <w:b/>
        </w:rPr>
        <w:t xml:space="preserve">Thailand Bangkok</w:t>
      </w:r>
      <w:r>
        <w:t xml:space="preserve">, these professionals are expected to possess a robust set of technical and soft skills.</w:t>
      </w:r>
    </w:p>
    <w:p>
      <w:pPr>
        <w:numPr>
          <w:ilvl w:val="0"/>
          <w:numId w:val="1001"/>
        </w:numPr>
        <w:pStyle w:val="Compact"/>
      </w:pPr>
      <w:r>
        <w:rPr>
          <w:bCs/>
          <w:b/>
        </w:rPr>
        <w:t xml:space="preserve">Clinical Diagnostic Accuracy:</w:t>
      </w:r>
      <w:r>
        <w:t xml:space="preserve"> </w:t>
      </w:r>
      <w:r>
        <w:t xml:space="preserve">Technicians must be proficient in operating automated analyzers, performing manual microscopy, and conducting immunoassays. Given the diverse population served in</w:t>
      </w:r>
      <w:r>
        <w:t xml:space="preserve"> </w:t>
      </w:r>
      <w:r>
        <w:rPr>
          <w:bCs/>
          <w:b/>
        </w:rPr>
        <w:t xml:space="preserve">Thailand Bangkok</w:t>
      </w:r>
      <w:r>
        <w:t xml:space="preserve">, including expatriates and international tourists, technicians must also be adept at handling samples with varying ethnic genetic profiles.</w:t>
      </w:r>
    </w:p>
    <w:p>
      <w:pPr>
        <w:numPr>
          <w:ilvl w:val="0"/>
          <w:numId w:val="1001"/>
        </w:numPr>
        <w:pStyle w:val="Compact"/>
      </w:pPr>
      <w:r>
        <w:rPr>
          <w:bCs/>
          <w:b/>
        </w:rPr>
        <w:t xml:space="preserve">Regulatory Compliance:</w:t>
      </w:r>
      <w:r>
        <w:t xml:space="preserve"> </w:t>
      </w:r>
      <w:r>
        <w:t xml:space="preserve">Adherence to local laws enforced by the Department of Medical Sciences is non-negotiable. A</w:t>
      </w:r>
      <w:r>
        <w:t xml:space="preserve"> </w:t>
      </w:r>
      <w:r>
        <w:rPr>
          <w:bCs/>
          <w:b/>
        </w:rPr>
        <w:t xml:space="preserve">Laboratory Technician</w:t>
      </w:r>
      <w:r>
        <w:t xml:space="preserve"> </w:t>
      </w:r>
      <w:r>
        <w:t xml:space="preserve">working in</w:t>
      </w:r>
      <w:r>
        <w:t xml:space="preserve"> </w:t>
      </w:r>
      <w:r>
        <w:rPr>
          <w:bCs/>
          <w:b/>
        </w:rPr>
        <w:t xml:space="preserve">Thailand Bangkok</w:t>
      </w:r>
      <w:r>
        <w:t xml:space="preserve"> </w:t>
      </w:r>
      <w:r>
        <w:t xml:space="preserve">must be well-versed in Good Laboratory Practice (GLP) and ISO 15189 standards, which are increasingly mandatory for accreditation.</w:t>
      </w:r>
    </w:p>
    <w:p>
      <w:pPr>
        <w:numPr>
          <w:ilvl w:val="0"/>
          <w:numId w:val="1001"/>
        </w:numPr>
        <w:pStyle w:val="Compact"/>
      </w:pPr>
      <w:r>
        <w:rPr>
          <w:bCs/>
          <w:b/>
        </w:rPr>
        <w:t xml:space="preserve">Bilingual Communication:</w:t>
      </w:r>
      <w:r>
        <w:t xml:space="preserve"> </w:t>
      </w:r>
      <w:r>
        <w:t xml:space="preserve">Due to the international nature of healthcare in the capital, a</w:t>
      </w:r>
      <w:r>
        <w:t xml:space="preserve"> </w:t>
      </w:r>
      <w:r>
        <w:rPr>
          <w:bCs/>
          <w:b/>
        </w:rPr>
        <w:t xml:space="preserve">Laboratory Technician</w:t>
      </w:r>
      <w:r>
        <w:t xml:space="preserve"> </w:t>
      </w:r>
      <w:r>
        <w:t xml:space="preserve">often serves as an interface between local medical staff and international patients. Proficiency in both Thai and English is frequently required to ensure clear communication regarding test results and safety protocols.</w:t>
      </w:r>
    </w:p>
    <w:p>
      <w:pPr>
        <w:numPr>
          <w:ilvl w:val="0"/>
          <w:numId w:val="1001"/>
        </w:numPr>
        <w:pStyle w:val="Compact"/>
      </w:pPr>
      <w:r>
        <w:rPr>
          <w:bCs/>
          <w:b/>
        </w:rPr>
        <w:t xml:space="preserve">Data Management:</w:t>
      </w:r>
      <w:r>
        <w:t xml:space="preserve"> </w:t>
      </w:r>
      <w:r>
        <w:t xml:space="preserve">With the digitalization of health records in</w:t>
      </w:r>
      <w:r>
        <w:t xml:space="preserve"> </w:t>
      </w:r>
      <w:r>
        <w:rPr>
          <w:bCs/>
          <w:b/>
        </w:rPr>
        <w:t xml:space="preserve">Thailand Bangkok</w:t>
      </w:r>
      <w:r>
        <w:t xml:space="preserve">, technicians must be comfortable with Laboratory Information Systems (LIS), ensuring that data integrity is maintained from sample receipt to final report generation.</w:t>
      </w:r>
    </w:p>
    <w:bookmarkEnd w:id="22"/>
    <w:bookmarkStart w:id="23" w:name="X63cc47fb940a16bb7e65009ddf0e354fcabadba"/>
    <w:p>
      <w:pPr>
        <w:pStyle w:val="Heading2"/>
      </w:pPr>
      <w:r>
        <w:t xml:space="preserve">4. Market Analysis and Recruitment Challenges in Thailand Bangkok</w:t>
      </w:r>
    </w:p>
    <w:p>
      <w:pPr>
        <w:pStyle w:val="FirstParagraph"/>
      </w:pPr>
      <w:r>
        <w:t xml:space="preserve">The recruitment landscape for a</w:t>
      </w:r>
      <w:r>
        <w:t xml:space="preserve"> </w:t>
      </w:r>
      <w:r>
        <w:rPr>
          <w:bCs/>
          <w:b/>
        </w:rPr>
        <w:t xml:space="preserve">Laboratory Technician</w:t>
      </w:r>
      <w:r>
        <w:t xml:space="preserve"> </w:t>
      </w:r>
      <w:r>
        <w:t xml:space="preserve">in</w:t>
      </w:r>
      <w:r>
        <w:t xml:space="preserve"> </w:t>
      </w:r>
      <w:r>
        <w:rPr>
          <w:bCs/>
          <w:b/>
        </w:rPr>
        <w:t xml:space="preserve">Thailand Bangkok</w:t>
      </w:r>
    </w:p>
    <w:p>
      <w:pPr>
        <w:pStyle w:val="BodyText"/>
      </w:pPr>
      <w:r>
        <w:t xml:space="preserve">Furthermore,</w:t>
      </w:r>
      <w:r>
        <w:rPr>
          <w:bCs/>
          <w:b/>
        </w:rPr>
        <w:t xml:space="preserve">Thailand Bangkok</w:t>
      </w:r>
      <w:r>
        <w:t xml:space="preserve"> </w:t>
      </w:r>
      <w:r>
        <w:t xml:space="preserve">experiences high turnover rates in the healthcare support sector due to the demanding nature of hospital work. Retention strategies are therefore a critical component of this project report's recommendations. Organizations must offer competitive salaries, continuous professional development opportunities, and clear career progression paths to attract top-tier</w:t>
      </w:r>
      <w:r>
        <w:t xml:space="preserve"> </w:t>
      </w:r>
      <w:r>
        <w:rPr>
          <w:bCs/>
          <w:b/>
        </w:rPr>
        <w:t xml:space="preserve">Laboratory Technician</w:t>
      </w:r>
      <w:r>
        <w:t xml:space="preserve"> </w:t>
      </w:r>
      <w:r>
        <w:t xml:space="preserve">talent.</w:t>
      </w:r>
    </w:p>
    <w:p>
      <w:pPr>
        <w:pStyle w:val="BodyText"/>
      </w:pPr>
      <w:r>
        <w:t xml:space="preserve">Additionally, the cost of living in</w:t>
      </w:r>
      <w:r>
        <w:t xml:space="preserve"> </w:t>
      </w:r>
      <w:r>
        <w:rPr>
          <w:bCs/>
          <w:b/>
        </w:rPr>
        <w:t xml:space="preserve">Thailand Bangkok</w:t>
      </w:r>
      <w:hyperlink w:anchor="note1">
        <w:r>
          <w:rPr>
            <w:rStyle w:val="Hyperlink"/>
          </w:rPr>
          <w:t xml:space="preserve">[1]</w:t>
        </w:r>
      </w:hyperlink>
      <w:r>
        <w:rPr>
          <w:vertAlign w:val="superscript"/>
        </w:rPr>
        <w:t xml:space="preserve">[2]</w:t>
      </w:r>
      <w:r>
        <w:t xml:space="preserve">has risen significantly, necessitating that compensation packages be adjusted to reflect economic realities. Failure to do so may result in a brain drain where skilled technicians move to neighboring countries or leave the profession entirely.</w:t>
      </w:r>
    </w:p>
    <w:bookmarkEnd w:id="23"/>
    <w:bookmarkStart w:id="24" w:name="strategic-recommendations"/>
    <w:p>
      <w:pPr>
        <w:pStyle w:val="Heading2"/>
      </w:pPr>
      <w:r>
        <w:t xml:space="preserve">5. Strategic Recommendations</w:t>
      </w:r>
    </w:p>
    <w:p>
      <w:pPr>
        <w:pStyle w:val="FirstParagraph"/>
      </w:pPr>
      <w:r>
        <w:t xml:space="preserve">In light of the analysis presented above, this report proposes several strategic initiatives for stakeholders operating laboratories in</w:t>
      </w:r>
      <w:r>
        <w:t xml:space="preserve"> </w:t>
      </w:r>
      <w:r>
        <w:rPr>
          <w:bCs/>
          <w:b/>
        </w:rPr>
        <w:t xml:space="preserve">Thailand Bangkok</w:t>
      </w:r>
      <w:r>
        <w:t xml:space="preserve">:</w:t>
      </w:r>
    </w:p>
    <w:p>
      <w:pPr>
        <w:numPr>
          <w:ilvl w:val="0"/>
          <w:numId w:val="1002"/>
        </w:numPr>
        <w:pStyle w:val="Compact"/>
      </w:pPr>
      <w:r>
        <w:rPr>
          <w:iCs/>
          <w:i/>
          <w:bCs/>
          <w:b/>
        </w:rPr>
        <w:t xml:space="preserve">AH1-</w:t>
      </w:r>
      <w:r>
        <w:rPr>
          <w:iCs/>
          <w:i/>
          <w:bCs/>
          <w:b/>
        </w:rPr>
        <w:t xml:space="preserve">A</w:t>
      </w:r>
      <w:r>
        <w:rPr>
          <w:bCs/>
          <w:b/>
        </w:rPr>
        <w:t xml:space="preserve">: Establish Partnerships with Local Universities:</w:t>
      </w:r>
      <w:r>
        <w:t xml:space="preserve">Create internship and fellowship programs with leading universities in the region. This creates a pipeline of pre-vetted, skilled candidates for the</w:t>
      </w:r>
      <w:r>
        <w:t xml:space="preserve"> </w:t>
      </w:r>
      <w:r>
        <w:rPr>
          <w:bCs/>
          <w:b/>
        </w:rPr>
        <w:t xml:space="preserve">Laboratory Technician</w:t>
      </w:r>
      <w:r>
        <w:t xml:space="preserve"> </w:t>
      </w:r>
      <w:r>
        <w:t xml:space="preserve">role.</w:t>
      </w:r>
    </w:p>
    <w:p>
      <w:pPr>
        <w:numPr>
          <w:ilvl w:val="0"/>
          <w:numId w:val="1002"/>
        </w:numPr>
        <w:pStyle w:val="Compact"/>
      </w:pPr>
      <w:r>
        <w:rPr>
          <w:bCs/>
          <w:b/>
        </w:rPr>
        <w:t xml:space="preserve">AH2-</w:t>
      </w:r>
      <w:r>
        <w:rPr>
          <w:bCs/>
          <w:b/>
        </w:rPr>
        <w:t xml:space="preserve">B</w:t>
      </w:r>
      <w:r>
        <w:rPr>
          <w:bCs/>
          <w:b/>
        </w:rPr>
        <w:t xml:space="preserve">: Invest in Technology and Automation:</w:t>
      </w:r>
      <w:r>
        <w:t xml:space="preserve">To mitigate staffing shortages, laboratories should invest in high-throughput automated systems that reduce the manual burden on technicians. This allows a smaller team to handle a larger volume of tests efficiently.</w:t>
      </w:r>
    </w:p>
    <w:p>
      <w:pPr>
        <w:numPr>
          <w:ilvl w:val="0"/>
          <w:numId w:val="1002"/>
        </w:numPr>
        <w:pStyle w:val="Compact"/>
      </w:pPr>
      <w:r>
        <w:rPr>
          <w:bCs/>
          <w:b/>
        </w:rPr>
        <w:t xml:space="preserve">AH3-</w:t>
      </w:r>
      <w:r>
        <w:rPr>
          <w:bCs/>
          <w:b/>
        </w:rPr>
        <w:t xml:space="preserve">C</w:t>
      </w:r>
      <w:r>
        <w:rPr>
          <w:bCs/>
          <w:b/>
        </w:rPr>
        <w:t xml:space="preserve">: Enhance Training and Development:</w:t>
      </w:r>
      <w:r>
        <w:t xml:space="preserve">Continuous education is vital. Workshops on new diagnostic technologies, safety protocols, and soft skills should be mandatory. This not only improves performance but also boosts job satisfaction for</w:t>
      </w:r>
      <w:r>
        <w:t xml:space="preserve"> </w:t>
      </w:r>
      <w:r>
        <w:rPr>
          <w:bCs/>
          <w:b/>
        </w:rPr>
        <w:t xml:space="preserve">Laboratory Technician</w:t>
      </w:r>
      <w:r>
        <w:t xml:space="preserve"> </w:t>
      </w:r>
      <w:r>
        <w:t xml:space="preserve">staff.</w:t>
      </w:r>
    </w:p>
    <w:p>
      <w:pPr>
        <w:numPr>
          <w:ilvl w:val="0"/>
          <w:numId w:val="1002"/>
        </w:numPr>
        <w:pStyle w:val="Compact"/>
      </w:pPr>
      <w:r>
        <w:rPr>
          <w:bCs/>
          <w:b/>
        </w:rPr>
        <w:t xml:space="preserve">AH4-</w:t>
      </w:r>
      <w:r>
        <w:rPr>
          <w:bCs/>
          <w:b/>
        </w:rPr>
        <w:t xml:space="preserve">D</w:t>
      </w:r>
      <w:r>
        <w:rPr>
          <w:bCs/>
          <w:b/>
        </w:rPr>
        <w:t xml:space="preserve">: Focus on Employee Well-being:</w:t>
      </w:r>
      <w:r>
        <w:t xml:space="preserve">The high-stress environment of healthcare in</w:t>
      </w:r>
    </w:p>
    <w:p>
      <w:pPr>
        <w:numPr>
          <w:ilvl w:val="0"/>
          <w:numId w:val="1000"/>
        </w:numPr>
        <w:pStyle w:val="Compact"/>
      </w:pPr>
      <w:r>
        <w:t xml:space="preserve">Thailand Bangkok, particularly in emergency and diagnostic settings, requires proactive mental health support and flexible scheduling options to prevent burnout.</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Laboratory Technician</w:t>
      </w:r>
      <w:r>
        <w:t xml:space="preserve"> </w:t>
      </w:r>
      <w:r>
        <w:t xml:space="preserve">is pivotal to the success of healthcare and research institutions in</w:t>
      </w:r>
    </w:p>
    <w:p>
      <w:pPr>
        <w:pStyle w:val="BodyText"/>
      </w:pPr>
      <w:r>
        <w:t xml:space="preserve">Thailand Bangkok. As a global leader in medical services, this city demands excellence in diagnostic precision and operational efficiency. By understanding the unique dynamics of working in</w:t>
      </w:r>
    </w:p>
    <w:p>
      <w:pPr>
        <w:pStyle w:val="BodyText"/>
      </w:pPr>
      <w:r>
        <w:t xml:space="preserve">Thailand Bangkok, organizations can better design recruitment, training, and retention strategies for their technical staff.</w:t>
      </w:r>
    </w:p>
    <w:p>
      <w:pPr>
        <w:pStyle w:val="BodyText"/>
      </w:pPr>
      <w:r>
        <w:t xml:space="preserve">This project report underscores that investing in human capital is not merely an operational necessity but a strategic imperative. The future of healthcare innovation in Southeast Asia depends on the quality of its laboratory workforce. Therefore, it is recommended that immediate action be taken to implement the strategies outlined above, ensuring sustainable growth and superior patient care outcomes.</w:t>
      </w:r>
    </w:p>
    <w:bookmarkEnd w:id="25"/>
    <w:bookmarkStart w:id="27" w:name="references"/>
    <w:p>
      <w:pPr>
        <w:pStyle w:val="Heading2"/>
      </w:pPr>
      <w:r>
        <w:t xml:space="preserve">7. References</w:t>
      </w:r>
    </w:p>
    <w:p>
      <w:pPr>
        <w:numPr>
          <w:ilvl w:val="0"/>
          <w:numId w:val="1003"/>
        </w:numPr>
        <w:pStyle w:val="Compact"/>
      </w:pPr>
      <w:bookmarkStart w:id="26" w:name="note1"/>
      <w:bookmarkEnd w:id="26"/>
      <w:r>
        <w:t xml:space="preserve">[1] Thailand Department of Medical Sciences. (2023). "Standards for Medical Laboratory Accreditation." Ministry of Public Health.</w:t>
      </w:r>
    </w:p>
    <w:p>
      <w:pPr>
        <w:numPr>
          <w:ilvl w:val="0"/>
          <w:numId w:val="1003"/>
        </w:numPr>
        <w:pStyle w:val="Compact"/>
      </w:pPr>
      <w:r>
        <w:t xml:space="preserve">[2] Bangkok Metropolitan Administration Statistics Office. (2024). "Cost of Living and Economic Indicators in the Capital Region."</w:t>
      </w:r>
    </w:p>
    <w:p>
      <w:pPr>
        <w:numPr>
          <w:ilvl w:val="0"/>
          <w:numId w:val="1003"/>
        </w:numPr>
        <w:pStyle w:val="Compact"/>
      </w:pPr>
      <w:r>
        <w:t xml:space="preserve">[3] World Health Organization Regional Office for the Western Pacific. (2023). "Healthcare Workforce Shortages in Southeast Asia: A Strategic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Role in Thailand Bangkok</dc:title>
  <dc:creator/>
  <dc:language>en</dc:language>
  <cp:keywords/>
  <dcterms:created xsi:type="dcterms:W3CDTF">2026-07-29T15:28:24Z</dcterms:created>
  <dcterms:modified xsi:type="dcterms:W3CDTF">2026-07-29T15:28:24Z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