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Implementation</w:t>
      </w:r>
      <w:r>
        <w:t xml:space="preserve"> </w:t>
      </w:r>
      <w:r>
        <w:t xml:space="preserve">of</w:t>
      </w:r>
      <w:r>
        <w:t xml:space="preserve"> </w:t>
      </w:r>
      <w:r>
        <w:t xml:space="preserve">Laboratory</w:t>
      </w:r>
      <w:r>
        <w:t xml:space="preserve"> </w:t>
      </w:r>
      <w:r>
        <w:t xml:space="preserve">Technician</w:t>
      </w:r>
      <w:r>
        <w:t xml:space="preserve"> </w:t>
      </w:r>
      <w:r>
        <w:t xml:space="preserve">Services</w:t>
      </w:r>
      <w:r>
        <w:t xml:space="preserve"> </w:t>
      </w:r>
      <w:r>
        <w:t xml:space="preserve">in</w:t>
      </w:r>
      <w:r>
        <w:t xml:space="preserve"> </w:t>
      </w:r>
      <w:r>
        <w:t xml:space="preserve">Ankara,</w:t>
      </w:r>
      <w:r>
        <w:t xml:space="preserve"> </w:t>
      </w:r>
      <w:r>
        <w:t xml:space="preserve">Turkey</w:t>
      </w:r>
    </w:p>
    <w:bookmarkStart w:id="32" w:name="Xf904ee54981057d16632b1093fc62cd45f6bc72"/>
    <w:p>
      <w:pPr>
        <w:pStyle w:val="Heading1"/>
      </w:pPr>
      <w:r>
        <w:t xml:space="preserve">Project Report: Strategic Implementation of Laboratory Technician Services in Ankara, Turkey</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Regional Management Board</w:t>
      </w:r>
      <w:r>
        <w:br/>
      </w:r>
      <w:r>
        <w:rPr>
          <w:bCs/>
          <w:b/>
        </w:rPr>
        <w:t xml:space="preserve">From:</w:t>
      </w:r>
      <w:r>
        <w:t xml:space="preserve"> </w:t>
      </w:r>
      <w:r>
        <w:t xml:space="preserve">Project Management Office</w:t>
      </w:r>
      <w:r>
        <w:br/>
      </w:r>
    </w:p>
    <w:p>
      <w:pPr>
        <w:pStyle w:val="BodyText"/>
      </w:pPr>
      <w:r>
        <w:t xml:space="preserve">Subject:: Expansion of Diagnostic Capabilities via Skilled Laboratory Technician Recruitment in Ankara, Turkey</w:t>
      </w:r>
    </w:p>
    <w:bookmarkStart w:id="20" w:name="executive-summary"/>
    <w:p>
      <w:pPr>
        <w:pStyle w:val="Heading2"/>
      </w:pPr>
      <w:r>
        <w:t xml:space="preserve">1. Executive Summary</w:t>
      </w:r>
    </w:p>
    <w:p>
      <w:pPr>
        <w:pStyle w:val="FirstParagraph"/>
      </w:pPr>
      <w:r>
        <w:t xml:space="preserve">This report outlines the strategic initiative to establish a high-standard diagnostic support framework within Ankara, Turkey. The core objective of this project is to secure and deploy a team of highly qualified Laboratory Technicians to meet the growing demand for precise medical and industrial testing in the capital region. As Ankara solidifies its position as a central hub for healthcare innovation and industrial research in Turkey, the need for reliable, accurate, and efficient laboratory services has never been more critical. This document details the operational requirements, recruitment strategies, regulatory compliance measures specific to Turkey Ankara regulations, and the anticipated impact on local service delivery.</w:t>
      </w:r>
    </w:p>
    <w:bookmarkEnd w:id="20"/>
    <w:bookmarkStart w:id="21" w:name="background-and-context"/>
    <w:p>
      <w:pPr>
        <w:pStyle w:val="Heading2"/>
      </w:pPr>
      <w:r>
        <w:t xml:space="preserve">2. Background and Context</w:t>
      </w:r>
    </w:p>
    <w:p>
      <w:pPr>
        <w:pStyle w:val="FirstParagraph"/>
      </w:pPr>
      <w:r>
        <w:t xml:space="preserve">Ankara serves as the political and administrative heart of Turkey Ankara. Over the past decade, the city has experienced significant growth in its healthcare infrastructure, driven by both public sector expansions and a booming private healthcare sector. Furthermore, Ankara is home to numerous universities and research institutes that require rigorous analytical support for scientific advancements. Despite this growth, there remains a bottleneck in operational efficiency due to a shortage of certified Laboratory Technicians who are proficient in modern automated systems and adhere strictly to international quality standards.</w:t>
      </w:r>
    </w:p>
    <w:p>
      <w:pPr>
        <w:pStyle w:val="BodyText"/>
      </w:pPr>
      <w:r>
        <w:t xml:space="preserve">The primary goal of this project is not merely to fill positions but to elevate the standard of care and analysis provided by Laboratory Technician personnel within the region. By integrating advanced training protocols with strict adherence to Turkish Ministry of Health guidelines, we aim to create a model facility that serves as a benchmark for quality in Turkey Ankara.</w:t>
      </w:r>
    </w:p>
    <w:bookmarkEnd w:id="21"/>
    <w:bookmarkStart w:id="22" w:name="scope-of-work"/>
    <w:p>
      <w:pPr>
        <w:pStyle w:val="Heading2"/>
      </w:pPr>
      <w:r>
        <w:t xml:space="preserve">3. Scope of Work</w:t>
      </w:r>
    </w:p>
    <w:p>
      <w:pPr>
        <w:pStyle w:val="FirstParagraph"/>
      </w:pPr>
      <w:r>
        <w:t xml:space="preserve">The scope of this project encompasses three main phases:</w:t>
      </w:r>
    </w:p>
    <w:p>
      <w:pPr>
        <w:numPr>
          <w:ilvl w:val="0"/>
          <w:numId w:val="1001"/>
        </w:numPr>
        <w:pStyle w:val="Compact"/>
      </w:pPr>
      <w:r>
        <w:rPr>
          <w:bCs/>
          <w:b/>
        </w:rPr>
        <w:t xml:space="preserve">Recruitment and Selection:</w:t>
      </w:r>
      <w:r>
        <w:t xml:space="preserve"> </w:t>
      </w:r>
      <w:r>
        <w:t xml:space="preserve">Identifying candidates with the requisite technical skills in hematology, microbiology, biochemistry, and immunology.</w:t>
      </w:r>
    </w:p>
    <w:p>
      <w:pPr>
        <w:numPr>
          <w:ilvl w:val="0"/>
          <w:numId w:val="1001"/>
        </w:numPr>
        <w:pStyle w:val="Compact"/>
      </w:pPr>
      <w:r>
        <w:rPr>
          <w:bCs/>
          <w:b/>
        </w:rPr>
        <w:t xml:space="preserve">Certification and Compliance:</w:t>
      </w:r>
      <w:r>
        <w:t xml:space="preserve"> </w:t>
      </w:r>
      <w:r>
        <w:t xml:space="preserve">Ensuring all Laboratory Technician staff meet the legal requirements set forth by Turkish authorities for operating within Turkey Ankara.</w:t>
      </w:r>
    </w:p>
    <w:p>
      <w:pPr>
        <w:numPr>
          <w:ilvl w:val="0"/>
          <w:numId w:val="1001"/>
        </w:numPr>
        <w:pStyle w:val="Compact"/>
      </w:pPr>
      <w:r>
        <w:rPr>
          <w:bCs/>
          <w:b/>
        </w:rPr>
        <w:t xml:space="preserve">Operational Integration:</w:t>
      </w:r>
      <w:r>
        <w:t xml:space="preserve"> </w:t>
      </w:r>
      <w:r>
        <w:t xml:space="preserve">Embedding the new team into existing workflows to enhance throughput and accuracy.</w:t>
      </w:r>
    </w:p>
    <w:bookmarkEnd w:id="22"/>
    <w:bookmarkStart w:id="23" w:name="role-of-the-laboratory-technician"/>
    <w:p>
      <w:pPr>
        <w:pStyle w:val="Heading2"/>
      </w:pPr>
      <w:r>
        <w:t xml:space="preserve">4. Role of the Laboratory Technician</w:t>
      </w:r>
    </w:p>
    <w:p>
      <w:pPr>
        <w:pStyle w:val="FirstParagraph"/>
      </w:pPr>
      <w:r>
        <w:t xml:space="preserve">The success of this project hinges on the competency of the Laboratory Technician. In the context of Turkey Ankara, these professionals are expected to perform complex diagnostic tests with minimal supervision while maintaining strict quality control measures. The specific responsibilities include:</w:t>
      </w:r>
    </w:p>
    <w:p>
      <w:pPr>
        <w:numPr>
          <w:ilvl w:val="0"/>
          <w:numId w:val="1002"/>
        </w:numPr>
        <w:pStyle w:val="Compact"/>
      </w:pPr>
      <w:r>
        <w:rPr>
          <w:bCs/>
          <w:b/>
        </w:rPr>
        <w:t xml:space="preserve">Analytical Testing:</w:t>
      </w:r>
      <w:r>
        <w:t xml:space="preserve"> </w:t>
      </w:r>
      <w:r>
        <w:t xml:space="preserve">Processing blood samples, tissue biopsies, and environmental specimens using state-of-the-art analyzers.</w:t>
      </w:r>
    </w:p>
    <w:p>
      <w:pPr>
        <w:numPr>
          <w:ilvl w:val="0"/>
          <w:numId w:val="1002"/>
        </w:numPr>
        <w:pStyle w:val="Compact"/>
      </w:pPr>
      <w:r>
        <w:rPr>
          <w:bCs/>
          <w:b/>
        </w:rPr>
        <w:t xml:space="preserve">Data Management:</w:t>
      </w:r>
      <w:r>
        <w:t xml:space="preserve"> </w:t>
      </w:r>
      <w:r>
        <w:t xml:space="preserve">Accurately inputting data into Laboratory Information Systems (LIS) and ensuring traceability of all test results.</w:t>
      </w:r>
    </w:p>
    <w:p>
      <w:pPr>
        <w:numPr>
          <w:ilvl w:val="0"/>
          <w:numId w:val="1002"/>
        </w:numPr>
        <w:pStyle w:val="Compact"/>
      </w:pPr>
      <w:r>
        <w:rPr>
          <w:bCs/>
          <w:b/>
        </w:rPr>
        <w:t xml:space="preserve">Quality Assurance:</w:t>
      </w:r>
      <w:r>
        <w:t xml:space="preserve"> </w:t>
      </w:r>
      <w:r>
        <w:t xml:space="preserve">Conducting daily calibration checks and participating in external quality assessment schemes (EQAS).</w:t>
      </w:r>
    </w:p>
    <w:p>
      <w:pPr>
        <w:numPr>
          <w:ilvl w:val="0"/>
          <w:numId w:val="1002"/>
        </w:numPr>
        <w:pStyle w:val="Compact"/>
      </w:pPr>
      <w:r>
        <w:rPr>
          <w:bCs/>
          <w:b/>
        </w:rPr>
        <w:t xml:space="preserve">Safety Compliance:</w:t>
      </w:r>
      <w:r>
        <w:t xml:space="preserve"> </w:t>
      </w:r>
      <w:r>
        <w:t xml:space="preserve">Adhering to biosafety protocols to protect themselves, colleagues, and the environment from hazardous materials.</w:t>
      </w:r>
    </w:p>
    <w:p>
      <w:pPr>
        <w:pStyle w:val="FirstParagraph"/>
      </w:pPr>
      <w:r>
        <w:t xml:space="preserve">The Laboratory Technician is not just a data collector but a critical gatekeeper of diagnostic accuracy. Their role in identifying pre-analytical errors and ensuring post-analytical verification is vital for patient safety in the bustling healthcare ecosystem of Turkey Ankara.</w:t>
      </w:r>
    </w:p>
    <w:bookmarkEnd w:id="23"/>
    <w:bookmarkStart w:id="24" w:name="regulatory-framework-and-compliance"/>
    <w:p>
      <w:pPr>
        <w:pStyle w:val="Heading2"/>
      </w:pPr>
      <w:r>
        <w:t xml:space="preserve">5. Regulatory Framework and Compliance</w:t>
      </w:r>
    </w:p>
    <w:p>
      <w:pPr>
        <w:pStyle w:val="FirstParagraph"/>
      </w:pPr>
      <w:r>
        <w:t xml:space="preserve">Operating a laboratory service in Turkey Ankara requires strict adherence to national regulations. The project must comply with the guidelines issued by the Turkish Ministry of Health, particularly regarding licensing, personnel qualifications, and facility standards. Laboratory Technicians must possess valid certifications recognized by the Turkish health authorities. Furthermore, international accreditation standards such as ISO 15189 are being integrated into our local protocols to ensure that services provided in Turkey Ankara meet global expectations.</w:t>
      </w:r>
    </w:p>
    <w:p>
      <w:pPr>
        <w:pStyle w:val="BodyText"/>
      </w:pPr>
      <w:r>
        <w:t xml:space="preserve">We have established a compliance committee to regularly audit our procedures against these regulations. This ensures that every Laboratory Technician operates within the legal and ethical boundaries defined by both national law and international best practices.</w:t>
      </w:r>
    </w:p>
    <w:bookmarkEnd w:id="24"/>
    <w:bookmarkStart w:id="28" w:name="challenges-and-mitigation-strategies"/>
    <w:p>
      <w:pPr>
        <w:pStyle w:val="Heading2"/>
      </w:pPr>
      <w:r>
        <w:t xml:space="preserve">6. Challenges and Mitigation Strategies</w:t>
      </w:r>
    </w:p>
    <w:bookmarkStart w:id="25" w:name="talent-acquisition"/>
    <w:p>
      <w:pPr>
        <w:pStyle w:val="Heading3"/>
      </w:pPr>
      <w:r>
        <w:t xml:space="preserve">6.1 Talent Acquisition</w:t>
      </w:r>
    </w:p>
    <w:p>
      <w:pPr>
        <w:pStyle w:val="FirstParagraph"/>
      </w:pPr>
      <w:r>
        <w:t xml:space="preserve">Finding qualified Laboratory Technicians in a competitive market is a significant challenge. To mitigate this, we are partnering with leading universities in Turkey Ankara to create internship pipelines and offering competitive compensation packages that include continuous professional development opportunities.</w:t>
      </w:r>
    </w:p>
    <w:bookmarkEnd w:id="25"/>
    <w:bookmarkStart w:id="26" w:name="technological-integration"/>
    <w:p>
      <w:pPr>
        <w:pStyle w:val="Heading3"/>
      </w:pPr>
      <w:r>
        <w:t xml:space="preserve">6.2 Technological Integration</w:t>
      </w:r>
    </w:p>
    <w:p>
      <w:pPr>
        <w:pStyle w:val="FirstParagraph"/>
      </w:pPr>
      <w:r>
        <w:t xml:space="preserve">The rapid pace of technological change requires Laboratory Technicians to constantly update their skills. We are implementing a robust training program focused on digital literacy and the operation of new automated diagnostic platforms, ensuring that our staff remains ahead of industry trends.</w:t>
      </w:r>
    </w:p>
    <w:bookmarkEnd w:id="26"/>
    <w:bookmarkStart w:id="27" w:name="regional-specifics"/>
    <w:p>
      <w:pPr>
        <w:pStyle w:val="Heading3"/>
      </w:pPr>
      <w:r>
        <w:t xml:space="preserve">6.3 Regional Specifics</w:t>
      </w:r>
    </w:p>
    <w:p>
      <w:pPr>
        <w:pStyle w:val="FirstParagraph"/>
      </w:pPr>
      <w:r>
        <w:t xml:space="preserve">Ankara’s unique geopolitical and economic landscape in Turkey Ankara presents specific operational challenges, including fluctuating supply chains for reagents. We have diversified our supplier base to ensure continuity of service, a critical factor that Laboratory Technicians rely on daily.</w:t>
      </w:r>
    </w:p>
    <w:bookmarkEnd w:id="27"/>
    <w:bookmarkEnd w:id="28"/>
    <w:bookmarkStart w:id="29" w:name="expected-outcomes-and-impact"/>
    <w:p>
      <w:pPr>
        <w:pStyle w:val="Heading2"/>
      </w:pPr>
      <w:r>
        <w:t xml:space="preserve">7. Expected Outcomes and Impact</w:t>
      </w:r>
    </w:p>
    <w:p>
      <w:pPr>
        <w:pStyle w:val="FirstParagraph"/>
      </w:pPr>
      <w:r>
        <w:t xml:space="preserve">The successful implementation of this project will yield several key outcomes:</w:t>
      </w:r>
    </w:p>
    <w:p>
      <w:pPr>
        <w:numPr>
          <w:ilvl w:val="0"/>
          <w:numId w:val="1003"/>
        </w:numPr>
        <w:pStyle w:val="Compact"/>
      </w:pPr>
      <w:r>
        <w:rPr>
          <w:bCs/>
          <w:b/>
        </w:rPr>
        <w:t xml:space="preserve">Increased Diagnostic Accuracy:</w:t>
      </w:r>
      <w:r>
        <w:t xml:space="preserve"> </w:t>
      </w:r>
      <w:r>
        <w:t xml:space="preserve">Enhanced training for Laboratory Technicians will reduce error rates by an estimated 15% within the first year.</w:t>
      </w:r>
    </w:p>
    <w:p>
      <w:pPr>
        <w:numPr>
          <w:ilvl w:val="0"/>
          <w:numId w:val="1003"/>
        </w:numPr>
        <w:pStyle w:val="Compact"/>
      </w:pPr>
      <w:r>
        <w:rPr>
          <w:bCs/>
          <w:b/>
        </w:rPr>
        <w:t xml:space="preserve">Faster Turnaround Times:</w:t>
      </w:r>
      <w:r>
        <w:t xml:space="preserve"> </w:t>
      </w:r>
      <w:r>
        <w:t xml:space="preserve">Optimized workflows will decrease result delivery times, improving patient care in Turkey Ankara hospitals and clinics.</w:t>
      </w:r>
    </w:p>
    <w:p>
      <w:pPr>
        <w:numPr>
          <w:ilvl w:val="0"/>
          <w:numId w:val="1003"/>
        </w:numPr>
        <w:pStyle w:val="Compact"/>
      </w:pPr>
      <w:r>
        <w:rPr>
          <w:bCs/>
          <w:b/>
        </w:rPr>
        <w:t xml:space="preserve">Economic Contribution:</w:t>
      </w:r>
      <w:r>
        <w:t xml:space="preserve"> </w:t>
      </w:r>
      <w:r>
        <w:t xml:space="preserve">By creating high-skilled jobs, we contribute to the local economy of Turkey Ankara and support the region’s status as a healthcare hub.</w:t>
      </w:r>
    </w:p>
    <w:p>
      <w:pPr>
        <w:numPr>
          <w:ilvl w:val="0"/>
          <w:numId w:val="1003"/>
        </w:numPr>
        <w:pStyle w:val="Compact"/>
      </w:pPr>
      <w:r>
        <w:rPr>
          <w:bCs/>
          <w:b/>
        </w:rPr>
        <w:t xml:space="preserve">Community Trust:</w:t>
      </w:r>
      <w:r>
        <w:t xml:space="preserve"> </w:t>
      </w:r>
      <w:r>
        <w:t xml:space="preserve">High-quality services will build public confidence in diagnostic testing, encouraging earlier detection and treatment of diseases.</w:t>
      </w:r>
    </w:p>
    <w:bookmarkEnd w:id="29"/>
    <w:bookmarkStart w:id="30" w:name="conclusion"/>
    <w:p>
      <w:pPr>
        <w:pStyle w:val="Heading2"/>
      </w:pPr>
      <w:r>
        <w:t xml:space="preserve">8. Conclusion</w:t>
      </w:r>
    </w:p>
    <w:p>
      <w:pPr>
        <w:pStyle w:val="FirstParagraph"/>
      </w:pPr>
      <w:r>
        <w:t xml:space="preserve">This Project Report underscores the critical importance of investing in human capital, specifically the Laboratory Technician role, to drive healthcare excellence. By focusing on rigorous training, regulatory compliance, and technological integration, we are poised to make a significant impact in Turkey Ankara. The deployment of skilled Laboratory Technicians is not just an operational necessity but a strategic imperative for enhancing public health outcomes and supporting scientific research in the region.</w:t>
      </w:r>
    </w:p>
    <w:p>
      <w:pPr>
        <w:pStyle w:val="BodyText"/>
      </w:pPr>
      <w:r>
        <w:t xml:space="preserve">We recommend immediate approval of the budget allocated for recruitment and training facilities. With swift action, we can establish a world-class laboratory support system that serves the people of Turkey Ankara with efficiency, accuracy, and care. The synergy between advanced technology and skilled personnel will define our success in this endeavor.</w:t>
      </w:r>
    </w:p>
    <w:bookmarkEnd w:id="30"/>
    <w:bookmarkStart w:id="31" w:name="recommendations"/>
    <w:p>
      <w:pPr>
        <w:pStyle w:val="Heading2"/>
      </w:pPr>
      <w:r>
        <w:t xml:space="preserve">9. Recommendations</w:t>
      </w:r>
    </w:p>
    <w:p>
      <w:pPr>
        <w:numPr>
          <w:ilvl w:val="0"/>
          <w:numId w:val="1004"/>
        </w:numPr>
        <w:pStyle w:val="Compact"/>
      </w:pPr>
      <w:r>
        <w:t xml:space="preserve">Proceed with the recruitment drive for senior Laboratory Technicians immediately.</w:t>
      </w:r>
    </w:p>
    <w:p>
      <w:pPr>
        <w:numPr>
          <w:ilvl w:val="0"/>
          <w:numId w:val="1004"/>
        </w:numPr>
        <w:pStyle w:val="Compact"/>
      </w:pPr>
      <w:r>
        <w:t xml:space="preserve">Fund the establishment of an internal training academy focused on Turkey Ankara specific regulatory requirements.</w:t>
      </w:r>
    </w:p>
    <w:p>
      <w:pPr>
        <w:numPr>
          <w:ilvl w:val="0"/>
          <w:numId w:val="1004"/>
        </w:numPr>
        <w:pStyle w:val="Compact"/>
      </w:pPr>
      <w:r>
        <w:t xml:space="preserve">Schedule quarterly reviews to assess the performance and satisfaction of Laboratory Technician staff.</w:t>
      </w:r>
    </w:p>
    <w:p>
      <w:pPr>
        <w:pStyle w:val="FirstParagraph"/>
      </w:pPr>
      <w:r>
        <w:rPr>
          <w:bCs/>
          <w:b/>
        </w:rPr>
        <w:t xml:space="preserve">Note:</w:t>
      </w:r>
      <w:r>
        <w:t xml:space="preserve"> </w:t>
      </w:r>
      <w:r>
        <w:t xml:space="preserve">All personnel must undergo background checks and validation of credentials prior to commencement of duties in Turkey Ankara. Continuous education for Laboratory Technicians is mandatory to maintain accreditation standards.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Implementation of Laboratory Technician Services in Ankara, Turkey</dc:title>
  <dc:creator/>
  <cp:keywords/>
  <dcterms:created xsi:type="dcterms:W3CDTF">2026-07-29T09:30:04Z</dcterms:created>
  <dcterms:modified xsi:type="dcterms:W3CDTF">2026-07-29T09:30:04Z</dcterms:modified>
</cp:coreProperties>
</file>

<file path=docProps/custom.xml><?xml version="1.0" encoding="utf-8"?>
<Properties xmlns="http://schemas.openxmlformats.org/officeDocument/2006/custom-properties" xmlns:vt="http://schemas.openxmlformats.org/officeDocument/2006/docPropsVTypes"/>
</file>